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4D8F" w14:textId="77777777" w:rsidR="00833188" w:rsidRDefault="00833188" w:rsidP="6D94F2C2">
      <w:pPr>
        <w:spacing w:after="506"/>
        <w:ind w:left="6246" w:hanging="10"/>
        <w:jc w:val="right"/>
        <w:rPr>
          <w:color w:val="000000"/>
        </w:rPr>
      </w:pPr>
      <w:r w:rsidRPr="6D94F2C2">
        <w:rPr>
          <w:color w:val="000000" w:themeColor="text1"/>
        </w:rPr>
        <w:t>1 priedas</w:t>
      </w:r>
    </w:p>
    <w:p w14:paraId="037995FD" w14:textId="6F222EEE" w:rsidR="00833188" w:rsidRDefault="00833188" w:rsidP="6D94F2C2">
      <w:pPr>
        <w:keepNext/>
        <w:keepLines/>
        <w:spacing w:after="10" w:line="247" w:lineRule="auto"/>
        <w:ind w:left="156"/>
        <w:jc w:val="center"/>
        <w:outlineLvl w:val="0"/>
        <w:rPr>
          <w:color w:val="000000"/>
        </w:rPr>
      </w:pPr>
      <w:r w:rsidRPr="6D94F2C2">
        <w:rPr>
          <w:b/>
          <w:bCs/>
          <w:color w:val="000000" w:themeColor="text1"/>
        </w:rPr>
        <w:t>MOKYKLŲ VADOVŲ, JŲ PAVADUOTOJŲ UGDYMUI, UGDYMĄ ORGANIZUOJANČIŲ</w:t>
      </w:r>
      <w:r w:rsidR="36815EE5" w:rsidRPr="6D94F2C2">
        <w:rPr>
          <w:b/>
          <w:bCs/>
          <w:color w:val="000000" w:themeColor="text1"/>
        </w:rPr>
        <w:t xml:space="preserve"> </w:t>
      </w:r>
      <w:r w:rsidRPr="6D94F2C2">
        <w:rPr>
          <w:b/>
          <w:bCs/>
          <w:color w:val="000000" w:themeColor="text1"/>
        </w:rPr>
        <w:t>SKYRIŲ VEDĖJŲ, MOKYTOJŲ, PAGALBOS MOKINIUI</w:t>
      </w:r>
    </w:p>
    <w:p w14:paraId="5E0317BE" w14:textId="77777777" w:rsidR="00833188" w:rsidRDefault="00833188" w:rsidP="6D94F2C2">
      <w:pPr>
        <w:spacing w:after="246" w:line="264" w:lineRule="auto"/>
        <w:ind w:left="371" w:right="359" w:hanging="10"/>
        <w:jc w:val="center"/>
        <w:rPr>
          <w:color w:val="000000"/>
        </w:rPr>
      </w:pPr>
      <w:r w:rsidRPr="6D94F2C2">
        <w:rPr>
          <w:b/>
          <w:bCs/>
          <w:color w:val="000000" w:themeColor="text1"/>
        </w:rPr>
        <w:t>SPECIALISTŲ KVALIFIKACIJOS TOBULINIMO PROGRAMOS FORMA</w:t>
      </w:r>
    </w:p>
    <w:p w14:paraId="672A6659" w14:textId="77777777" w:rsidR="003C63B8" w:rsidRDefault="003C63B8" w:rsidP="6D94F2C2"/>
    <w:p w14:paraId="70D05CA2" w14:textId="77777777" w:rsidR="00833188" w:rsidRP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 xml:space="preserve">Programos rengėjas (-ai)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5F28BC29" w14:textId="77777777" w:rsidTr="5ED4E538">
        <w:tc>
          <w:tcPr>
            <w:tcW w:w="9854" w:type="dxa"/>
          </w:tcPr>
          <w:p w14:paraId="74AE4693" w14:textId="77777777" w:rsidR="007B5EC6" w:rsidRDefault="007B5EC6" w:rsidP="5ED4E538">
            <w:r>
              <w:t>Daiva Burkauskienė,</w:t>
            </w:r>
          </w:p>
          <w:p w14:paraId="2BA0AF1B" w14:textId="2FB39128" w:rsidR="00833188" w:rsidRDefault="007B5EC6" w:rsidP="00800600">
            <w:r>
              <w:t>Edita Norvaišienė</w:t>
            </w:r>
          </w:p>
        </w:tc>
      </w:tr>
    </w:tbl>
    <w:p w14:paraId="70B1BE1D" w14:textId="77777777" w:rsidR="00800600" w:rsidRDefault="00800600" w:rsidP="5ED4E538">
      <w:pPr>
        <w:spacing w:line="256" w:lineRule="auto"/>
        <w:rPr>
          <w:b/>
          <w:bCs/>
        </w:rPr>
      </w:pPr>
    </w:p>
    <w:p w14:paraId="004F2E44" w14:textId="03EE86B0" w:rsidR="00833188" w:rsidRDefault="00833188" w:rsidP="5ED4E538">
      <w:pPr>
        <w:spacing w:line="256" w:lineRule="auto"/>
        <w:rPr>
          <w:b/>
          <w:bCs/>
        </w:rPr>
      </w:pPr>
      <w:r w:rsidRPr="5ED4E538">
        <w:rPr>
          <w:b/>
          <w:bCs/>
        </w:rPr>
        <w:t>Programos pavadinimas ir lygis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09F6097D" w14:textId="77777777" w:rsidTr="5ED4E538">
        <w:tc>
          <w:tcPr>
            <w:tcW w:w="9854" w:type="dxa"/>
          </w:tcPr>
          <w:p w14:paraId="4EBF22CC" w14:textId="1BCC4724" w:rsidR="00833188" w:rsidRDefault="5325C148" w:rsidP="00800600">
            <w:r w:rsidRPr="5ED4E538">
              <w:t>SURDOPEDAGOGIKOS KVALI</w:t>
            </w:r>
            <w:r w:rsidR="00800600">
              <w:t>FIKACIJOS TPOBULINIMO PROGRAMA</w:t>
            </w:r>
          </w:p>
        </w:tc>
      </w:tr>
    </w:tbl>
    <w:p w14:paraId="5DAB6C7B" w14:textId="77777777" w:rsidR="00833188" w:rsidRDefault="00833188" w:rsidP="5ED4E538"/>
    <w:p w14:paraId="2295CF5E" w14:textId="3016E1FC" w:rsidR="00833188" w:rsidRDefault="00833188" w:rsidP="5ED4E538">
      <w:pPr>
        <w:keepNext/>
        <w:spacing w:after="10" w:line="247" w:lineRule="auto"/>
        <w:ind w:left="-5"/>
        <w:outlineLvl w:val="0"/>
        <w:rPr>
          <w:b/>
          <w:bCs/>
          <w:color w:val="000000" w:themeColor="text1"/>
        </w:rPr>
      </w:pPr>
      <w:r w:rsidRPr="5ED4E538">
        <w:rPr>
          <w:b/>
          <w:bCs/>
          <w:color w:val="000000" w:themeColor="text1"/>
        </w:rPr>
        <w:t>Programos anotacija (aktualumas, reikalingumas)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02EB378F" w14:textId="77777777" w:rsidTr="5ED4E538">
        <w:trPr>
          <w:trHeight w:val="825"/>
        </w:trPr>
        <w:tc>
          <w:tcPr>
            <w:tcW w:w="9854" w:type="dxa"/>
          </w:tcPr>
          <w:p w14:paraId="0BEBC9FF" w14:textId="2F15A7CE" w:rsidR="4227BBE7" w:rsidRDefault="792C9815" w:rsidP="5ED4E538">
            <w:pPr>
              <w:jc w:val="both"/>
            </w:pPr>
            <w:r w:rsidRPr="5ED4E538">
              <w:t>Vienas svarbiausių švietimo sistemos veiksnių, lemiančių aukštą švietimo kokybę bei</w:t>
            </w:r>
            <w:r w:rsidR="7049CF11" w:rsidRPr="5ED4E538">
              <w:t xml:space="preserve"> </w:t>
            </w:r>
            <w:r w:rsidRPr="5ED4E538">
              <w:t>darnios ir sumanios visuomenės vystymąsi, yra pedagogų profesionalumo stiprinimas –</w:t>
            </w:r>
            <w:r w:rsidR="45BA2083" w:rsidRPr="5ED4E538">
              <w:t xml:space="preserve"> </w:t>
            </w:r>
            <w:r w:rsidRPr="5ED4E538">
              <w:t xml:space="preserve">naujų kompetencijų įgijimas bei esamų efektyvinimas.  </w:t>
            </w:r>
          </w:p>
          <w:p w14:paraId="3F2FD428" w14:textId="0A6ED20D" w:rsidR="01BA8ADF" w:rsidRDefault="01BA8ADF" w:rsidP="5ED4E538">
            <w:pPr>
              <w:jc w:val="both"/>
            </w:pPr>
            <w:r w:rsidRPr="5ED4E538">
              <w:t xml:space="preserve">Mokytojams, ugdantiems mokinius, turinčius klausos sutrikimų (tame tarpe </w:t>
            </w:r>
            <w:proofErr w:type="spellStart"/>
            <w:r w:rsidRPr="5ED4E538">
              <w:t>kochlearinius</w:t>
            </w:r>
            <w:proofErr w:type="spellEnd"/>
            <w:r w:rsidRPr="5ED4E538">
              <w:t xml:space="preserve"> / kaulinius </w:t>
            </w:r>
            <w:proofErr w:type="spellStart"/>
            <w:r w:rsidRPr="5ED4E538">
              <w:t>implantus</w:t>
            </w:r>
            <w:proofErr w:type="spellEnd"/>
            <w:r w:rsidRPr="5ED4E538">
              <w:t>)</w:t>
            </w:r>
            <w:r w:rsidR="7C4E1FA4" w:rsidRPr="5ED4E538">
              <w:t xml:space="preserve"> (toliau – Mokiniai)</w:t>
            </w:r>
            <w:r w:rsidR="2FA40DB8" w:rsidRPr="5ED4E538">
              <w:t>, svarbu turėti žinių</w:t>
            </w:r>
            <w:r w:rsidRPr="5ED4E538">
              <w:t xml:space="preserve"> apie </w:t>
            </w:r>
            <w:r w:rsidR="2BFADD4F" w:rsidRPr="5ED4E538">
              <w:t>ugdymo metodus, jų pritaikymą</w:t>
            </w:r>
            <w:r w:rsidR="3DA93A73" w:rsidRPr="5ED4E538">
              <w:t>,</w:t>
            </w:r>
            <w:r w:rsidR="2BFADD4F" w:rsidRPr="5ED4E538">
              <w:t xml:space="preserve"> specifiką</w:t>
            </w:r>
            <w:r w:rsidR="75371BA3" w:rsidRPr="5ED4E538">
              <w:t xml:space="preserve"> ir kaitą</w:t>
            </w:r>
            <w:r w:rsidR="2BFADD4F" w:rsidRPr="5ED4E538">
              <w:t>,</w:t>
            </w:r>
            <w:r w:rsidRPr="5ED4E538">
              <w:t xml:space="preserve"> sėkmingo įtraukiojo ugdymo prielaidas. </w:t>
            </w:r>
            <w:r w:rsidR="13EFA28E" w:rsidRPr="5ED4E538">
              <w:t>G</w:t>
            </w:r>
            <w:r w:rsidRPr="5ED4E538">
              <w:t xml:space="preserve">ebėjimai parinkti ugdymo turinį </w:t>
            </w:r>
            <w:r w:rsidR="3AF304D6" w:rsidRPr="5ED4E538">
              <w:t>M</w:t>
            </w:r>
            <w:r w:rsidR="2032F8A0" w:rsidRPr="5ED4E538">
              <w:t>okiniams</w:t>
            </w:r>
            <w:r w:rsidRPr="5ED4E538">
              <w:t xml:space="preserve">, analizuoti ir vertinti individualią mokinio pažangą ir pasiekimus, bendradarbiauti su </w:t>
            </w:r>
            <w:proofErr w:type="spellStart"/>
            <w:r w:rsidRPr="5ED4E538">
              <w:t>šeima</w:t>
            </w:r>
            <w:r w:rsidR="6193B802" w:rsidRPr="5ED4E538">
              <w:t>,</w:t>
            </w:r>
            <w:r w:rsidRPr="5ED4E538">
              <w:t>.</w:t>
            </w:r>
            <w:r w:rsidR="1691B96A" w:rsidRPr="5ED4E538">
              <w:t>g</w:t>
            </w:r>
            <w:r w:rsidR="3B19933F" w:rsidRPr="5ED4E538">
              <w:t>ebėjimas</w:t>
            </w:r>
            <w:proofErr w:type="spellEnd"/>
            <w:r w:rsidR="3B19933F" w:rsidRPr="5ED4E538">
              <w:t xml:space="preserve"> taikyti paramos priemones, padedančias Mokiniui įveikti kliūtis mokymosi procese, įgalina kurti saugią ir palankią </w:t>
            </w:r>
            <w:proofErr w:type="spellStart"/>
            <w:r w:rsidR="3B19933F" w:rsidRPr="5ED4E538">
              <w:t>ugdymo(si</w:t>
            </w:r>
            <w:proofErr w:type="spellEnd"/>
            <w:r w:rsidR="3B19933F" w:rsidRPr="5ED4E538">
              <w:t xml:space="preserve">) aplinką. </w:t>
            </w:r>
          </w:p>
          <w:p w14:paraId="25175C75" w14:textId="55E83D32" w:rsidR="01BA8ADF" w:rsidRDefault="01BA8ADF" w:rsidP="5ED4E538">
            <w:pPr>
              <w:jc w:val="both"/>
              <w:rPr>
                <w:lang w:val="en-GB" w:eastAsia="en-US"/>
              </w:rPr>
            </w:pPr>
            <w:r w:rsidRPr="5ED4E538">
              <w:t xml:space="preserve">Programos tikslinė grupė – </w:t>
            </w:r>
            <w:proofErr w:type="spellStart"/>
            <w:r w:rsidRPr="5ED4E538">
              <w:rPr>
                <w:lang w:val="en-GB" w:eastAsia="en-US"/>
              </w:rPr>
              <w:t>mokytojai</w:t>
            </w:r>
            <w:proofErr w:type="spellEnd"/>
            <w:r w:rsidRPr="5ED4E538">
              <w:rPr>
                <w:lang w:val="en-GB" w:eastAsia="en-US"/>
              </w:rPr>
              <w:t xml:space="preserve"> (</w:t>
            </w:r>
            <w:proofErr w:type="spellStart"/>
            <w:r w:rsidRPr="5ED4E538">
              <w:rPr>
                <w:lang w:val="en-GB" w:eastAsia="en-US"/>
              </w:rPr>
              <w:t>toliau</w:t>
            </w:r>
            <w:proofErr w:type="spellEnd"/>
            <w:r w:rsidRPr="5ED4E538">
              <w:rPr>
                <w:lang w:val="en-GB" w:eastAsia="en-US"/>
              </w:rPr>
              <w:t xml:space="preserve"> – </w:t>
            </w:r>
            <w:proofErr w:type="spellStart"/>
            <w:r w:rsidRPr="5ED4E538">
              <w:rPr>
                <w:lang w:val="en-GB" w:eastAsia="en-US"/>
              </w:rPr>
              <w:t>Mokytojai</w:t>
            </w:r>
            <w:proofErr w:type="spellEnd"/>
            <w:r w:rsidRPr="5ED4E538">
              <w:rPr>
                <w:lang w:val="en-GB" w:eastAsia="en-US"/>
              </w:rPr>
              <w:t xml:space="preserve">), </w:t>
            </w:r>
            <w:proofErr w:type="spellStart"/>
            <w:r w:rsidRPr="5ED4E538">
              <w:rPr>
                <w:lang w:val="en-GB" w:eastAsia="en-US"/>
              </w:rPr>
              <w:t>kurie</w:t>
            </w:r>
            <w:proofErr w:type="spellEnd"/>
            <w:r w:rsidRPr="5ED4E538">
              <w:rPr>
                <w:lang w:val="en-GB" w:eastAsia="en-US"/>
              </w:rPr>
              <w:t xml:space="preserve"> per </w:t>
            </w:r>
            <w:proofErr w:type="spellStart"/>
            <w:r w:rsidRPr="5ED4E538">
              <w:rPr>
                <w:lang w:val="en-GB" w:eastAsia="en-US"/>
              </w:rPr>
              <w:t>metus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nuo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darbo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</w:p>
          <w:p w14:paraId="46E4906D" w14:textId="5B736A8C" w:rsidR="01BA8ADF" w:rsidRDefault="01BA8ADF" w:rsidP="5ED4E538">
            <w:pPr>
              <w:jc w:val="both"/>
              <w:rPr>
                <w:lang w:val="en-GB" w:eastAsia="en-US"/>
              </w:rPr>
            </w:pPr>
            <w:proofErr w:type="spellStart"/>
            <w:r w:rsidRPr="5ED4E538">
              <w:rPr>
                <w:lang w:val="en-GB" w:eastAsia="en-US"/>
              </w:rPr>
              <w:t>specialiosiose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klasėse</w:t>
            </w:r>
            <w:proofErr w:type="spellEnd"/>
            <w:r w:rsidRPr="5ED4E538">
              <w:rPr>
                <w:lang w:val="en-GB" w:eastAsia="en-US"/>
              </w:rPr>
              <w:t xml:space="preserve"> (</w:t>
            </w:r>
            <w:proofErr w:type="spellStart"/>
            <w:r w:rsidRPr="5ED4E538">
              <w:rPr>
                <w:lang w:val="en-GB" w:eastAsia="en-US"/>
              </w:rPr>
              <w:t>grupėse</w:t>
            </w:r>
            <w:proofErr w:type="spellEnd"/>
            <w:r w:rsidRPr="5ED4E538">
              <w:rPr>
                <w:lang w:val="en-GB" w:eastAsia="en-US"/>
              </w:rPr>
              <w:t xml:space="preserve">), </w:t>
            </w:r>
            <w:proofErr w:type="spellStart"/>
            <w:r w:rsidRPr="5ED4E538">
              <w:rPr>
                <w:lang w:val="en-GB" w:eastAsia="en-US"/>
              </w:rPr>
              <w:t>mokyklose</w:t>
            </w:r>
            <w:proofErr w:type="spellEnd"/>
            <w:r w:rsidRPr="5ED4E538">
              <w:rPr>
                <w:lang w:val="en-GB" w:eastAsia="en-US"/>
              </w:rPr>
              <w:t xml:space="preserve">, </w:t>
            </w:r>
            <w:proofErr w:type="spellStart"/>
            <w:r w:rsidRPr="5ED4E538">
              <w:rPr>
                <w:lang w:val="en-GB" w:eastAsia="en-US"/>
              </w:rPr>
              <w:t>skirtose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="686DBF05" w:rsidRPr="5ED4E538">
              <w:rPr>
                <w:lang w:val="en-GB" w:eastAsia="en-US"/>
              </w:rPr>
              <w:t>m</w:t>
            </w:r>
            <w:r w:rsidRPr="5ED4E538">
              <w:rPr>
                <w:lang w:val="en-GB" w:eastAsia="en-US"/>
              </w:rPr>
              <w:t>okiniams</w:t>
            </w:r>
            <w:proofErr w:type="spellEnd"/>
            <w:r w:rsidRPr="5ED4E538">
              <w:rPr>
                <w:lang w:val="en-GB" w:eastAsia="en-US"/>
              </w:rPr>
              <w:t xml:space="preserve">, </w:t>
            </w:r>
            <w:proofErr w:type="spellStart"/>
            <w:r w:rsidRPr="5ED4E538">
              <w:rPr>
                <w:lang w:val="en-GB" w:eastAsia="en-US"/>
              </w:rPr>
              <w:t>turintiems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klausos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sutrikimų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ar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kochlearinius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implantus</w:t>
            </w:r>
            <w:proofErr w:type="spellEnd"/>
            <w:r w:rsidRPr="5ED4E538">
              <w:rPr>
                <w:lang w:val="en-GB" w:eastAsia="en-US"/>
              </w:rPr>
              <w:t xml:space="preserve">, </w:t>
            </w:r>
            <w:proofErr w:type="spellStart"/>
            <w:r w:rsidRPr="5ED4E538">
              <w:rPr>
                <w:lang w:val="en-GB" w:eastAsia="en-US"/>
              </w:rPr>
              <w:t>pradžios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turi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išklausyti</w:t>
            </w:r>
            <w:proofErr w:type="spellEnd"/>
            <w:r w:rsidRPr="5ED4E538">
              <w:rPr>
                <w:lang w:val="en-GB" w:eastAsia="en-US"/>
              </w:rPr>
              <w:t xml:space="preserve"> 40 </w:t>
            </w:r>
            <w:proofErr w:type="spellStart"/>
            <w:r w:rsidRPr="5ED4E538">
              <w:rPr>
                <w:lang w:val="en-GB" w:eastAsia="en-US"/>
              </w:rPr>
              <w:t>valandų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surdopedagogikos</w:t>
            </w:r>
            <w:proofErr w:type="spellEnd"/>
            <w:r w:rsidRPr="5ED4E538">
              <w:rPr>
                <w:lang w:val="en-GB" w:eastAsia="en-US"/>
              </w:rPr>
              <w:t xml:space="preserve"> </w:t>
            </w:r>
            <w:proofErr w:type="spellStart"/>
            <w:r w:rsidRPr="5ED4E538">
              <w:rPr>
                <w:lang w:val="en-GB" w:eastAsia="en-US"/>
              </w:rPr>
              <w:t>kursą</w:t>
            </w:r>
            <w:proofErr w:type="spellEnd"/>
            <w:r w:rsidRPr="5ED4E538">
              <w:rPr>
                <w:lang w:val="en-GB" w:eastAsia="en-US"/>
              </w:rPr>
              <w:t>.</w:t>
            </w:r>
          </w:p>
          <w:p w14:paraId="3DC01FA0" w14:textId="09E87172" w:rsidR="4C3E55E8" w:rsidRDefault="4C3E55E8" w:rsidP="5ED4E538">
            <w:pPr>
              <w:jc w:val="both"/>
            </w:pPr>
          </w:p>
          <w:p w14:paraId="6A05A809" w14:textId="7809CEBB" w:rsidR="00833188" w:rsidRDefault="00E11252" w:rsidP="00E11252">
            <w:pPr>
              <w:jc w:val="both"/>
            </w:pPr>
            <w:r>
              <w:t>Programos apimtis – 40 valandų</w:t>
            </w:r>
          </w:p>
        </w:tc>
      </w:tr>
    </w:tbl>
    <w:p w14:paraId="5A39BBE3" w14:textId="77777777" w:rsidR="00833188" w:rsidRDefault="00833188" w:rsidP="5ED4E538"/>
    <w:p w14:paraId="131B9D8B" w14:textId="77777777" w:rsidR="00833188" w:rsidRPr="00833188" w:rsidRDefault="00833188" w:rsidP="5ED4E538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5ED4E538">
        <w:rPr>
          <w:b/>
          <w:bCs/>
          <w:color w:val="000000" w:themeColor="text1"/>
        </w:rPr>
        <w:t>Programos tikslas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2B3DF5E2" w14:textId="77777777" w:rsidTr="5ED4E538">
        <w:tc>
          <w:tcPr>
            <w:tcW w:w="9854" w:type="dxa"/>
          </w:tcPr>
          <w:p w14:paraId="7B6F7A18" w14:textId="34E6B42A" w:rsidR="00183111" w:rsidRPr="00180D2F" w:rsidRDefault="314E263C" w:rsidP="5ED4E538">
            <w:pPr>
              <w:spacing w:line="257" w:lineRule="auto"/>
              <w:jc w:val="both"/>
              <w:rPr>
                <w:rFonts w:eastAsia="Calibri"/>
                <w:lang w:eastAsia="en-US"/>
              </w:rPr>
            </w:pPr>
            <w:r w:rsidRPr="00800600">
              <w:t xml:space="preserve">Programos tikslas - </w:t>
            </w:r>
            <w:r w:rsidRPr="5ED4E538">
              <w:rPr>
                <w:rFonts w:eastAsia="Calibri"/>
                <w:lang w:eastAsia="en-US"/>
              </w:rPr>
              <w:t>tobulinti Mokytojų kompetencij</w:t>
            </w:r>
            <w:r w:rsidR="51EE2C8A" w:rsidRPr="5ED4E538">
              <w:rPr>
                <w:rFonts w:eastAsia="Calibri"/>
                <w:lang w:eastAsia="en-US"/>
              </w:rPr>
              <w:t>as</w:t>
            </w:r>
            <w:r w:rsidRPr="00800600">
              <w:t xml:space="preserve"> suteikiant </w:t>
            </w:r>
            <w:proofErr w:type="spellStart"/>
            <w:r w:rsidRPr="00800600">
              <w:rPr>
                <w:lang w:eastAsia="en-US"/>
              </w:rPr>
              <w:t>surdopedagogikos</w:t>
            </w:r>
            <w:proofErr w:type="spellEnd"/>
            <w:r w:rsidRPr="00800600">
              <w:rPr>
                <w:lang w:eastAsia="en-US"/>
              </w:rPr>
              <w:t xml:space="preserve"> ir </w:t>
            </w:r>
            <w:proofErr w:type="spellStart"/>
            <w:r w:rsidRPr="00800600">
              <w:rPr>
                <w:lang w:eastAsia="en-US"/>
              </w:rPr>
              <w:t>surdopsichologijos</w:t>
            </w:r>
            <w:proofErr w:type="spellEnd"/>
            <w:r w:rsidRPr="00800600">
              <w:rPr>
                <w:lang w:eastAsia="en-US"/>
              </w:rPr>
              <w:t xml:space="preserve"> žinių</w:t>
            </w:r>
            <w:r w:rsidR="00F023EE" w:rsidRPr="00800600">
              <w:t>, būtinų veiksmingai ugdyti</w:t>
            </w:r>
            <w:r w:rsidRPr="00800600">
              <w:t xml:space="preserve"> </w:t>
            </w:r>
            <w:r w:rsidR="09E119A3" w:rsidRPr="5ED4E538">
              <w:rPr>
                <w:rFonts w:eastAsia="Calibri"/>
                <w:lang w:eastAsia="en-US"/>
              </w:rPr>
              <w:t>specialiųjų ugdymosi poreikių dėl įgimtų ar įgytų klausos sutrikimų turinči</w:t>
            </w:r>
            <w:r w:rsidR="0B2DAF3E" w:rsidRPr="5ED4E538">
              <w:rPr>
                <w:rFonts w:eastAsia="Calibri"/>
                <w:lang w:eastAsia="en-US"/>
              </w:rPr>
              <w:t>us</w:t>
            </w:r>
            <w:r w:rsidR="09E119A3" w:rsidRPr="5ED4E538">
              <w:rPr>
                <w:rFonts w:eastAsia="Calibri"/>
                <w:lang w:eastAsia="en-US"/>
              </w:rPr>
              <w:t xml:space="preserve"> Mokini</w:t>
            </w:r>
            <w:r w:rsidR="2CB408CE" w:rsidRPr="5ED4E538">
              <w:rPr>
                <w:rFonts w:eastAsia="Calibri"/>
                <w:lang w:eastAsia="en-US"/>
              </w:rPr>
              <w:t>us</w:t>
            </w:r>
            <w:r w:rsidR="09E119A3" w:rsidRPr="5ED4E538">
              <w:rPr>
                <w:rFonts w:eastAsia="Calibri"/>
                <w:lang w:eastAsia="en-US"/>
              </w:rPr>
              <w:t>,</w:t>
            </w:r>
            <w:r w:rsidR="155C574A" w:rsidRPr="5ED4E538">
              <w:rPr>
                <w:rFonts w:eastAsia="Calibri"/>
                <w:lang w:eastAsia="en-US"/>
              </w:rPr>
              <w:t xml:space="preserve"> atsižvelgiant į jų</w:t>
            </w:r>
            <w:r w:rsidR="09E119A3" w:rsidRPr="5ED4E538">
              <w:rPr>
                <w:rFonts w:eastAsia="Calibri"/>
                <w:lang w:eastAsia="en-US"/>
              </w:rPr>
              <w:t xml:space="preserve"> kalbos ir komunikacijos ypatumus, ugdymosi poreikius ir jų įvairovę, kuriant palankią ugdymosi aplinką</w:t>
            </w:r>
            <w:r w:rsidR="0502C8D9" w:rsidRPr="5ED4E538">
              <w:rPr>
                <w:rFonts w:eastAsia="Calibri"/>
                <w:lang w:eastAsia="en-US"/>
              </w:rPr>
              <w:t xml:space="preserve"> bei formuojant teigiamas nuostatas</w:t>
            </w:r>
            <w:r w:rsidR="75D621B0" w:rsidRPr="5ED4E538">
              <w:rPr>
                <w:rFonts w:eastAsia="Calibri"/>
                <w:lang w:eastAsia="en-US"/>
              </w:rPr>
              <w:t>, paremtas universalaus dizaino ugdymui principais.</w:t>
            </w:r>
          </w:p>
        </w:tc>
      </w:tr>
    </w:tbl>
    <w:p w14:paraId="41C8F396" w14:textId="77777777" w:rsidR="00833188" w:rsidRDefault="00833188" w:rsidP="5ED4E538"/>
    <w:p w14:paraId="2E568B64" w14:textId="77777777" w:rsidR="00833188" w:rsidRPr="00833188" w:rsidRDefault="00833188" w:rsidP="5ED4E538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5ED4E538">
        <w:rPr>
          <w:b/>
          <w:bCs/>
          <w:color w:val="000000" w:themeColor="text1"/>
        </w:rPr>
        <w:t>Programos uždaviniai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72A3D3EC" w14:textId="77777777" w:rsidTr="5ED4E538">
        <w:tc>
          <w:tcPr>
            <w:tcW w:w="9854" w:type="dxa"/>
          </w:tcPr>
          <w:p w14:paraId="6474151D" w14:textId="45980B90" w:rsidR="00833188" w:rsidRDefault="69ED6756" w:rsidP="005210BD">
            <w:pPr>
              <w:pStyle w:val="Sraopastraipa"/>
              <w:numPr>
                <w:ilvl w:val="0"/>
                <w:numId w:val="3"/>
              </w:numPr>
              <w:jc w:val="both"/>
            </w:pPr>
            <w:r w:rsidRPr="5ED4E538">
              <w:t>Supažindinti Mokytojus su Mokinių specialiųjų ugdymosi poreikių samprata, klausos sutrikimų klasifikacija, specialiųjų  ugdymosi poreikių, atsirandančių dėl klausos sutrikimų, ypatumais, klausos ty</w:t>
            </w:r>
            <w:r w:rsidR="00A34F64">
              <w:t>rimo ir reabilitacijos būdais.</w:t>
            </w:r>
            <w:r w:rsidRPr="5ED4E538">
              <w:t xml:space="preserve"> </w:t>
            </w:r>
          </w:p>
          <w:p w14:paraId="2B1DF20E" w14:textId="7DA2DFD1" w:rsidR="00833188" w:rsidRDefault="2B0F2D2C" w:rsidP="005210BD">
            <w:pPr>
              <w:pStyle w:val="Sraopastraipa"/>
              <w:numPr>
                <w:ilvl w:val="0"/>
                <w:numId w:val="3"/>
              </w:numPr>
              <w:jc w:val="both"/>
            </w:pPr>
            <w:r w:rsidRPr="5ED4E538">
              <w:t>Suteikti žinių apie klausos sutrikimų turinčių vaikų pažintinę, socialinę emocinę, asmenybės raidą, psichinę sveikatą, kalbos</w:t>
            </w:r>
            <w:r w:rsidR="4183443E" w:rsidRPr="5ED4E538">
              <w:t xml:space="preserve"> (gestų ir žodinės)</w:t>
            </w:r>
            <w:r w:rsidRPr="5ED4E538">
              <w:t xml:space="preserve"> ugdymą ir raštingumą</w:t>
            </w:r>
            <w:r w:rsidR="000B75DC">
              <w:t>,</w:t>
            </w:r>
            <w:r w:rsidR="000B75DC" w:rsidRPr="00800600">
              <w:rPr>
                <w:lang w:eastAsia="en-US"/>
              </w:rPr>
              <w:t xml:space="preserve"> aptarti kurčiųjų psichologijos bruožus;</w:t>
            </w:r>
          </w:p>
          <w:p w14:paraId="3DB3CD01" w14:textId="0C581840" w:rsidR="00A34F64" w:rsidRPr="00A34F64" w:rsidRDefault="00A34F64" w:rsidP="000B75DC">
            <w:pPr>
              <w:pStyle w:val="Sraopastraipa"/>
              <w:numPr>
                <w:ilvl w:val="0"/>
                <w:numId w:val="3"/>
              </w:numPr>
              <w:jc w:val="both"/>
            </w:pPr>
            <w:r>
              <w:t>Su</w:t>
            </w:r>
            <w:r w:rsidR="07027260" w:rsidRPr="5ED4E538">
              <w:t>pažindinti su kurčiųjų kultūra, gestų kalba ir jos vaidmeniu kurčio vaiko raidoje ir ugdyme; analizuoti visuomenės požiūrį į kurčiuosius, jo kaitą</w:t>
            </w:r>
          </w:p>
          <w:p w14:paraId="0D0B940D" w14:textId="5F8A38B6" w:rsidR="00833188" w:rsidRPr="00180D2F" w:rsidRDefault="07027260" w:rsidP="00180D2F">
            <w:pPr>
              <w:pStyle w:val="Sraopastraipa"/>
              <w:numPr>
                <w:ilvl w:val="0"/>
                <w:numId w:val="3"/>
              </w:numPr>
              <w:jc w:val="both"/>
            </w:pPr>
            <w:r w:rsidRPr="5ED4E538">
              <w:t xml:space="preserve">Ugdyti </w:t>
            </w:r>
            <w:r w:rsidR="00E97261">
              <w:t>kompetenciją</w:t>
            </w:r>
            <w:r w:rsidRPr="5ED4E538">
              <w:t xml:space="preserve"> </w:t>
            </w:r>
            <w:r w:rsidRPr="5ED4E538">
              <w:rPr>
                <w:rFonts w:eastAsia="Calibri"/>
                <w:lang w:eastAsia="en-US"/>
              </w:rPr>
              <w:t>individualizuoti ugdymosi procesą, parenkant specialiąsias mokymo</w:t>
            </w:r>
            <w:r w:rsidR="00A34F64">
              <w:rPr>
                <w:rFonts w:eastAsia="Calibri"/>
                <w:lang w:eastAsia="en-US"/>
              </w:rPr>
              <w:t xml:space="preserve"> priemones, taikant ugdymo metodus ir</w:t>
            </w:r>
            <w:r w:rsidRPr="5ED4E538">
              <w:rPr>
                <w:rFonts w:eastAsia="Calibri"/>
                <w:lang w:eastAsia="en-US"/>
              </w:rPr>
              <w:t xml:space="preserve"> techninės pagalbos priemones,</w:t>
            </w:r>
            <w:r w:rsidRPr="5ED4E538">
              <w:t xml:space="preserve"> </w:t>
            </w:r>
            <w:r w:rsidR="00DE402C" w:rsidRPr="00800600">
              <w:t>atsižvelgiant į pedagoginių psichologinių tarnybų rekomendacijas</w:t>
            </w:r>
            <w:r w:rsidR="00DE402C">
              <w:t xml:space="preserve">,, </w:t>
            </w:r>
            <w:r w:rsidRPr="5ED4E538">
              <w:t xml:space="preserve">bendradarbiaujant su ugdymo(-si) </w:t>
            </w:r>
            <w:r w:rsidRPr="5ED4E538">
              <w:lastRenderedPageBreak/>
              <w:t>proceso dalyviais.</w:t>
            </w:r>
          </w:p>
        </w:tc>
      </w:tr>
    </w:tbl>
    <w:p w14:paraId="0E27B00A" w14:textId="77777777" w:rsidR="00833188" w:rsidRDefault="00833188" w:rsidP="6D94F2C2"/>
    <w:p w14:paraId="215ABCF9" w14:textId="77777777" w:rsid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 xml:space="preserve">Programos turinys, trukmė, naudojami </w:t>
      </w:r>
      <w:proofErr w:type="spellStart"/>
      <w:r w:rsidRPr="6D94F2C2">
        <w:rPr>
          <w:b/>
          <w:bCs/>
          <w:color w:val="000000" w:themeColor="text1"/>
        </w:rPr>
        <w:t>mokymo(si</w:t>
      </w:r>
      <w:proofErr w:type="spellEnd"/>
      <w:r w:rsidRPr="6D94F2C2">
        <w:rPr>
          <w:b/>
          <w:bCs/>
          <w:color w:val="000000" w:themeColor="text1"/>
        </w:rPr>
        <w:t>) metodai (būdai)</w:t>
      </w:r>
    </w:p>
    <w:tbl>
      <w:tblPr>
        <w:tblStyle w:val="TableGrid0"/>
        <w:tblW w:w="9655" w:type="dxa"/>
        <w:tblInd w:w="-2" w:type="dxa"/>
        <w:tblCellMar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546"/>
        <w:gridCol w:w="2506"/>
        <w:gridCol w:w="1005"/>
        <w:gridCol w:w="1087"/>
        <w:gridCol w:w="1720"/>
        <w:gridCol w:w="850"/>
        <w:gridCol w:w="1941"/>
      </w:tblGrid>
      <w:tr w:rsidR="00FE15D1" w14:paraId="1A444BCC" w14:textId="77777777" w:rsidTr="000B75DC">
        <w:trPr>
          <w:trHeight w:val="76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5D9A04C6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Eil. Nr.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00376AAF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Tema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521C35B2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Teorija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5A82A151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Praktika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62BF474D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Savarankiškas darbas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5A2778B6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Iš viso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  <w:hideMark/>
          </w:tcPr>
          <w:p w14:paraId="6687CF9E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Mokymo</w:t>
            </w:r>
          </w:p>
          <w:p w14:paraId="1C3186DC" w14:textId="77777777" w:rsidR="00833188" w:rsidRDefault="00833188" w:rsidP="6D94F2C2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6D94F2C2">
              <w:rPr>
                <w:b/>
                <w:bCs/>
                <w:color w:val="000000" w:themeColor="text1"/>
                <w:lang w:val="lt-LT" w:eastAsia="en-US"/>
              </w:rPr>
              <w:t>metodai</w:t>
            </w:r>
          </w:p>
        </w:tc>
      </w:tr>
      <w:tr w:rsidR="6D94F2C2" w14:paraId="20A49FA7" w14:textId="77777777" w:rsidTr="5ED4E538">
        <w:trPr>
          <w:trHeight w:val="360"/>
        </w:trPr>
        <w:tc>
          <w:tcPr>
            <w:tcW w:w="9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D8CB302" w14:textId="0E0E45E7" w:rsidR="20DA092A" w:rsidRPr="00180D2F" w:rsidRDefault="4CC8C482" w:rsidP="5ED4E538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  <w:r w:rsidRPr="5ED4E538">
              <w:rPr>
                <w:lang w:val="lt-LT"/>
              </w:rPr>
              <w:t>Supažindinti Mokytojus su Mokinių specialiųjų ugdymosi poreikių samprata, klausos sutrikimų klasifikacija, specialiųjų  ugdymosi poreikių, atsirandančių dėl klausos sutrikimų, ypatumais, klausos tyrimo ir reabilitacijos metodais,</w:t>
            </w:r>
          </w:p>
        </w:tc>
      </w:tr>
      <w:tr w:rsidR="36F0604B" w14:paraId="346970A8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2ED6A60" w14:textId="4ED611D3" w:rsidR="2A3EF1E9" w:rsidRDefault="3BBF9617" w:rsidP="6D94F2C2">
            <w:pPr>
              <w:rPr>
                <w:lang w:val="lt-LT"/>
              </w:rPr>
            </w:pPr>
            <w:r w:rsidRPr="6D94F2C2">
              <w:rPr>
                <w:lang w:val="lt-LT"/>
              </w:rPr>
              <w:t>1</w:t>
            </w:r>
            <w:r w:rsidR="6561529D" w:rsidRPr="6D94F2C2">
              <w:rPr>
                <w:lang w:val="lt-LT"/>
              </w:rPr>
              <w:t>.1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778D0F9" w14:textId="41DC192A" w:rsidR="6D94F2C2" w:rsidRDefault="08417B0F" w:rsidP="003506DA">
            <w:pPr>
              <w:rPr>
                <w:lang w:val="lt-LT"/>
              </w:rPr>
            </w:pPr>
            <w:r w:rsidRPr="5ED4E538">
              <w:rPr>
                <w:color w:val="212529"/>
                <w:lang w:val="lt-LT"/>
              </w:rPr>
              <w:t xml:space="preserve">Įvadas. Programos pristatymas (paskirtis, tikslas, uždaviniai, metodai, rezultatai). </w:t>
            </w:r>
            <w:r w:rsidRPr="003506DA">
              <w:rPr>
                <w:color w:val="212529"/>
                <w:lang w:val="lt-LT"/>
              </w:rPr>
              <w:t xml:space="preserve">Mokymų dalyvių susipažinimas ir lūkesčių tyrimas. </w:t>
            </w:r>
            <w:r w:rsidR="003506DA" w:rsidRPr="003506DA">
              <w:rPr>
                <w:color w:val="212529"/>
                <w:lang w:val="lt-LT"/>
              </w:rPr>
              <w:t xml:space="preserve">Diskusija: koks ugdymo turinys atliepia vaiko poreikius, ugdymo proceso modeliavimo pavyzdžiai. </w:t>
            </w:r>
            <w:r w:rsidRPr="5ED4E538">
              <w:rPr>
                <w:color w:val="212529"/>
                <w:lang w:val="lt-LT"/>
              </w:rPr>
              <w:t>Susitarimas dėl bendro darbo taisyklių</w:t>
            </w:r>
            <w:r w:rsidR="00800600">
              <w:rPr>
                <w:color w:val="212529"/>
                <w:lang w:val="lt-LT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475BB33" w14:textId="401412E4" w:rsidR="2A3EF1E9" w:rsidRDefault="00E11252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6F4AF26" w14:textId="5904A06C" w:rsidR="2A3EF1E9" w:rsidRDefault="3BBF9617" w:rsidP="0057540B">
            <w:pPr>
              <w:jc w:val="center"/>
              <w:rPr>
                <w:color w:val="000000" w:themeColor="text1"/>
                <w:lang w:val="lt-LT"/>
              </w:rPr>
            </w:pPr>
            <w:r w:rsidRPr="6D94F2C2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913BBB7" w14:textId="5C9CA113" w:rsidR="2A3EF1E9" w:rsidRDefault="0057540B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0FE2B61" w14:textId="61D8E636" w:rsidR="2A3EF1E9" w:rsidRDefault="003162D1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ECD17D1" w14:textId="246F5CC5" w:rsidR="2A3EF1E9" w:rsidRDefault="2ED16CB8" w:rsidP="5ED4E538">
            <w:pPr>
              <w:rPr>
                <w:lang w:val="lt-LT"/>
              </w:rPr>
            </w:pPr>
            <w:r w:rsidRPr="5ED4E538">
              <w:rPr>
                <w:color w:val="212529"/>
                <w:lang w:val="lt-LT"/>
              </w:rPr>
              <w:t>Mokymasis bendradarbiaujant</w:t>
            </w:r>
            <w:r w:rsidR="00800600">
              <w:rPr>
                <w:color w:val="212529"/>
                <w:lang w:val="lt-LT"/>
              </w:rPr>
              <w:t>.</w:t>
            </w:r>
          </w:p>
        </w:tc>
      </w:tr>
      <w:tr w:rsidR="00013C48" w14:paraId="041D6B83" w14:textId="77777777" w:rsidTr="00013C48">
        <w:trPr>
          <w:trHeight w:val="75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BB67820" w14:textId="44898652" w:rsidR="506BD3FA" w:rsidRDefault="506BD3FA" w:rsidP="5ED4E538">
            <w:pPr>
              <w:rPr>
                <w:lang w:val="lt-LT"/>
              </w:rPr>
            </w:pPr>
            <w:r w:rsidRPr="5ED4E538">
              <w:rPr>
                <w:lang w:val="lt-LT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DC86C3F" w14:textId="06D2037A" w:rsidR="4248A7E5" w:rsidRDefault="003C7CBE" w:rsidP="00A34F64">
            <w:proofErr w:type="spellStart"/>
            <w:r w:rsidRPr="003C7CBE">
              <w:rPr>
                <w:color w:val="000000"/>
                <w:lang w:val="en-GB"/>
              </w:rPr>
              <w:t>Klausa</w:t>
            </w:r>
            <w:proofErr w:type="spellEnd"/>
            <w:r w:rsidRPr="003C7CBE">
              <w:rPr>
                <w:color w:val="000000"/>
                <w:lang w:val="en-GB"/>
              </w:rPr>
              <w:t xml:space="preserve">. </w:t>
            </w:r>
            <w:proofErr w:type="spellStart"/>
            <w:r w:rsidRPr="003C7CBE">
              <w:rPr>
                <w:color w:val="000000"/>
                <w:lang w:val="en-GB"/>
              </w:rPr>
              <w:t>Ausies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anatomija</w:t>
            </w:r>
            <w:proofErr w:type="spellEnd"/>
            <w:r w:rsidR="00800600">
              <w:rPr>
                <w:color w:val="000000"/>
                <w:lang w:val="en-GB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2967AE0" w14:textId="48C05E91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0EFACC2" w14:textId="16F8AA8F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CD9C5AB" w14:textId="1D5F163C" w:rsidR="5ED4E538" w:rsidRDefault="5ED4E538" w:rsidP="5ED4E538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2806DFA" w14:textId="631C7EF1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07BC3E9" w14:textId="52244EAF" w:rsidR="00013C48" w:rsidRPr="00180D2F" w:rsidRDefault="00AC40E3" w:rsidP="00800600">
            <w:pPr>
              <w:rPr>
                <w:lang w:val="lt-LT"/>
              </w:rPr>
            </w:pPr>
            <w:r>
              <w:rPr>
                <w:lang w:val="lt-LT"/>
              </w:rPr>
              <w:t>Paskaita</w:t>
            </w:r>
            <w:r w:rsidR="00800600">
              <w:rPr>
                <w:lang w:val="lt-LT"/>
              </w:rPr>
              <w:t>, v</w:t>
            </w:r>
            <w:r w:rsidR="00013C48" w:rsidRPr="00DF007D">
              <w:rPr>
                <w:lang w:val="lt-LT"/>
              </w:rPr>
              <w:t>aizdo medžiagos analizavimas.</w:t>
            </w:r>
          </w:p>
        </w:tc>
      </w:tr>
      <w:tr w:rsidR="00A34F64" w14:paraId="38C57A34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97F9317" w14:textId="714C7DD4" w:rsidR="00A34F64" w:rsidRPr="5ED4E538" w:rsidRDefault="003C7CBE" w:rsidP="5ED4E538">
            <w:r>
              <w:t>1.3.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E3AC76D" w14:textId="6CD40853" w:rsidR="00A34F64" w:rsidRPr="5ED4E538" w:rsidRDefault="003C7CBE" w:rsidP="00A34F64">
            <w:r w:rsidRPr="5ED4E538">
              <w:rPr>
                <w:lang w:val="lt-LT"/>
              </w:rPr>
              <w:t xml:space="preserve">Klausos sutrikimų klasifikacija, klausos sutrikimų ypatumai, </w:t>
            </w:r>
            <w:r>
              <w:rPr>
                <w:lang w:val="lt-LT"/>
              </w:rPr>
              <w:t>lemiantys Mokinių</w:t>
            </w:r>
            <w:r w:rsidRPr="5ED4E538">
              <w:rPr>
                <w:lang w:val="lt-LT"/>
              </w:rPr>
              <w:t xml:space="preserve"> specialiuosius ugdymosi poreikius. Specialiųjų ugdymosi poreikių samprata.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00173EA" w14:textId="5CB3E72C" w:rsidR="00A34F64" w:rsidRDefault="003162D1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2C8D79D" w14:textId="7CB857CD" w:rsidR="00A34F64" w:rsidRDefault="003162D1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E046265" w14:textId="77777777" w:rsidR="00A34F64" w:rsidRDefault="00A34F64" w:rsidP="5ED4E5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93FBE05" w14:textId="470D44FD" w:rsidR="00A34F64" w:rsidRDefault="003162D1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D69A400" w14:textId="7DE4EB07" w:rsidR="00A34F64" w:rsidRPr="00DF007D" w:rsidRDefault="00013C48" w:rsidP="00800600">
            <w:r w:rsidRPr="00DF007D">
              <w:rPr>
                <w:lang w:val="lt-LT"/>
              </w:rPr>
              <w:t>Teisės aktų ir dokumentų analizė.</w:t>
            </w:r>
            <w:r w:rsidR="00800600">
              <w:rPr>
                <w:sz w:val="20"/>
                <w:szCs w:val="20"/>
                <w:lang w:val="lt-LT"/>
              </w:rPr>
              <w:t xml:space="preserve"> I</w:t>
            </w:r>
            <w:r w:rsidR="00800600">
              <w:rPr>
                <w:lang w:val="lt-LT"/>
              </w:rPr>
              <w:t>nformacijos paieška, a</w:t>
            </w:r>
            <w:proofErr w:type="spellStart"/>
            <w:r w:rsidR="003506DA" w:rsidRPr="00013C48">
              <w:t>tvejų</w:t>
            </w:r>
            <w:proofErr w:type="spellEnd"/>
            <w:r w:rsidR="003506DA" w:rsidRPr="00013C48">
              <w:t xml:space="preserve"> </w:t>
            </w:r>
            <w:proofErr w:type="spellStart"/>
            <w:r w:rsidR="003506DA" w:rsidRPr="00013C48">
              <w:t>analizavimas</w:t>
            </w:r>
            <w:proofErr w:type="spellEnd"/>
            <w:r w:rsidR="00800600">
              <w:t>.</w:t>
            </w:r>
          </w:p>
        </w:tc>
      </w:tr>
      <w:tr w:rsidR="5ED4E538" w14:paraId="42F54E04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2A685A5" w14:textId="00C4E8F0" w:rsidR="4248A7E5" w:rsidRDefault="4248A7E5" w:rsidP="5ED4E538">
            <w:pPr>
              <w:rPr>
                <w:lang w:val="lt-LT"/>
              </w:rPr>
            </w:pPr>
            <w:r w:rsidRPr="5ED4E538">
              <w:rPr>
                <w:lang w:val="lt-LT"/>
              </w:rPr>
              <w:t>1</w:t>
            </w:r>
            <w:r w:rsidR="0CC08EB5" w:rsidRPr="5ED4E538">
              <w:rPr>
                <w:lang w:val="lt-LT"/>
              </w:rPr>
              <w:t>.</w:t>
            </w:r>
            <w:r w:rsidR="003C7CBE">
              <w:rPr>
                <w:lang w:val="lt-LT"/>
              </w:rPr>
              <w:t>4</w:t>
            </w:r>
            <w:r w:rsidR="4B61160A" w:rsidRPr="5ED4E538">
              <w:rPr>
                <w:lang w:val="lt-LT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47CED4A" w14:textId="1E15E68A" w:rsidR="4B61160A" w:rsidRDefault="4B61160A" w:rsidP="5ED4E538">
            <w:pPr>
              <w:rPr>
                <w:lang w:val="lt-LT"/>
              </w:rPr>
            </w:pPr>
            <w:r w:rsidRPr="5ED4E538">
              <w:rPr>
                <w:lang w:val="lt-LT"/>
              </w:rPr>
              <w:t>Klausos tyrimo būdai. Klausos protezav</w:t>
            </w:r>
            <w:r w:rsidR="41D2AEDD" w:rsidRPr="5ED4E538">
              <w:rPr>
                <w:lang w:val="lt-LT"/>
              </w:rPr>
              <w:t>imas ir reabilitacija. Klausos implantai.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2C307E8" w14:textId="6ABDF323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C5DE811" w14:textId="7A004E8C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2D24068" w14:textId="43199DB8" w:rsidR="5ED4E538" w:rsidRDefault="5ED4E538" w:rsidP="5ED4E538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3838FDD" w14:textId="35323EF1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DC02526" w14:textId="58CAA303" w:rsidR="00013C48" w:rsidRPr="00DF007D" w:rsidRDefault="00800600" w:rsidP="00800600">
            <w:pPr>
              <w:rPr>
                <w:color w:val="212529"/>
                <w:lang w:val="lt-LT"/>
              </w:rPr>
            </w:pPr>
            <w:r>
              <w:rPr>
                <w:lang w:val="lt-LT"/>
              </w:rPr>
              <w:t>Vaizdo medžiagos analizavimas, p</w:t>
            </w:r>
            <w:r w:rsidR="00DF007D" w:rsidRPr="003506DA">
              <w:rPr>
                <w:lang w:val="lt-LT"/>
              </w:rPr>
              <w:t>robleminių situacijų sprendimas</w:t>
            </w:r>
            <w:r>
              <w:rPr>
                <w:lang w:val="lt-LT"/>
              </w:rPr>
              <w:t>.</w:t>
            </w:r>
          </w:p>
        </w:tc>
      </w:tr>
      <w:tr w:rsidR="6D94F2C2" w14:paraId="03F96E0C" w14:textId="77777777" w:rsidTr="5ED4E538">
        <w:trPr>
          <w:trHeight w:val="315"/>
        </w:trPr>
        <w:tc>
          <w:tcPr>
            <w:tcW w:w="9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689AF2E" w14:textId="55A40E41" w:rsidR="07027FAE" w:rsidRDefault="41D2AEDD" w:rsidP="00A34F6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5ED4E538">
              <w:rPr>
                <w:lang w:val="lt-LT"/>
              </w:rPr>
              <w:t xml:space="preserve">Suteikti žinių apie klausos sutrikimų turinčių vaikų pažintinę, socialinę emocinę, asmenybės raidą, psichinę sveikatą, kalbos (gestų ir žodinės) </w:t>
            </w:r>
            <w:r w:rsidR="003506DA">
              <w:rPr>
                <w:lang w:val="lt-LT"/>
              </w:rPr>
              <w:t xml:space="preserve">raidą ir ugdymą bei </w:t>
            </w:r>
            <w:r w:rsidRPr="5ED4E538">
              <w:rPr>
                <w:lang w:val="lt-LT"/>
              </w:rPr>
              <w:t>raštingumą.</w:t>
            </w:r>
          </w:p>
        </w:tc>
      </w:tr>
      <w:tr w:rsidR="6D94F2C2" w14:paraId="63CE3296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B64DD15" w14:textId="6A970434" w:rsidR="770FAFC1" w:rsidRDefault="770FAFC1" w:rsidP="6D94F2C2">
            <w:pPr>
              <w:rPr>
                <w:lang w:val="lt-LT"/>
              </w:rPr>
            </w:pPr>
            <w:r w:rsidRPr="6D94F2C2">
              <w:rPr>
                <w:lang w:val="lt-LT"/>
              </w:rPr>
              <w:t>2.1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1D8A62B" w14:textId="7016ECEE" w:rsidR="6D94F2C2" w:rsidRPr="00800600" w:rsidRDefault="1B3C9C43" w:rsidP="5ED4E538">
            <w:pPr>
              <w:rPr>
                <w:color w:val="000000" w:themeColor="text1"/>
                <w:lang w:val="lt-LT"/>
              </w:rPr>
            </w:pPr>
            <w:r w:rsidRPr="00800600">
              <w:rPr>
                <w:color w:val="000000" w:themeColor="text1"/>
                <w:lang w:val="lt-LT"/>
              </w:rPr>
              <w:t>Klausos sutrikimo įtaka vaiko ir jaunuolio asmenybės raidai, kurčiųjų psichologijos bruožai.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3355AB0C" w14:textId="7327A5D0" w:rsidR="6D94F2C2" w:rsidRDefault="003162D1" w:rsidP="003162D1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1A5FAF3C" w14:textId="4B6FFA1A" w:rsidR="6D94F2C2" w:rsidRDefault="003162D1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1FDDA9B8" w14:textId="2C00AE06" w:rsidR="6D94F2C2" w:rsidRDefault="0057540B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1B34B4A4" w14:textId="5A68DF27" w:rsidR="6D94F2C2" w:rsidRDefault="003162D1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F71A612" w14:textId="652B7829" w:rsidR="00DF007D" w:rsidRPr="00DF007D" w:rsidRDefault="00800600" w:rsidP="00DF007D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</w:pPr>
            <w:proofErr w:type="spellStart"/>
            <w:r>
              <w:t>Paskaita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 w:rsidR="00DF007D" w:rsidRPr="00DF007D">
              <w:t>robleminių</w:t>
            </w:r>
            <w:proofErr w:type="spellEnd"/>
            <w:r w:rsidR="00DF007D" w:rsidRPr="00DF007D">
              <w:t xml:space="preserve"> </w:t>
            </w:r>
            <w:proofErr w:type="spellStart"/>
            <w:r w:rsidR="00DF007D" w:rsidRPr="00DF007D">
              <w:t>situacijų</w:t>
            </w:r>
            <w:proofErr w:type="spellEnd"/>
            <w:r w:rsidR="00DF007D" w:rsidRPr="00DF007D">
              <w:t xml:space="preserve"> </w:t>
            </w:r>
            <w:proofErr w:type="spellStart"/>
            <w:r w:rsidR="00DF007D" w:rsidRPr="00DF007D">
              <w:t>sprendimas</w:t>
            </w:r>
            <w:proofErr w:type="spellEnd"/>
            <w:r w:rsidR="00DF007D" w:rsidRPr="00DF007D">
              <w:t xml:space="preserve">; </w:t>
            </w:r>
          </w:p>
          <w:p w14:paraId="68CC6233" w14:textId="5709D7D2" w:rsidR="6D94F2C2" w:rsidRPr="00DF007D" w:rsidRDefault="6D94F2C2" w:rsidP="6D94F2C2">
            <w:pPr>
              <w:rPr>
                <w:lang w:val="lt-LT"/>
              </w:rPr>
            </w:pPr>
          </w:p>
        </w:tc>
      </w:tr>
      <w:tr w:rsidR="5ED4E538" w14:paraId="0E96C405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3207926" w14:textId="16F71DFC" w:rsidR="3597ED51" w:rsidRDefault="3597ED51" w:rsidP="5ED4E538">
            <w:pPr>
              <w:rPr>
                <w:lang w:val="lt-LT"/>
              </w:rPr>
            </w:pPr>
            <w:r w:rsidRPr="5ED4E538">
              <w:rPr>
                <w:lang w:val="lt-LT"/>
              </w:rPr>
              <w:lastRenderedPageBreak/>
              <w:t>2.2.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CBB27B7" w14:textId="03773D9D" w:rsidR="5ED4E538" w:rsidRPr="003C7CBE" w:rsidRDefault="003C7CBE" w:rsidP="003C7CBE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proofErr w:type="spellStart"/>
            <w:r w:rsidRPr="003C7CBE">
              <w:t>Klausos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sutrikimų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turinčių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vaikų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socialinė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emocinė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raida</w:t>
            </w:r>
            <w:proofErr w:type="spellEnd"/>
            <w:r w:rsidR="00800600"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48B97CDE" w14:textId="349002CC" w:rsidR="5ED4E538" w:rsidRDefault="007679B2" w:rsidP="003162D1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02766921" w14:textId="13C81505" w:rsidR="5ED4E538" w:rsidRDefault="007679B2" w:rsidP="003162D1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518E48FB" w14:textId="6A88DAB7" w:rsidR="5ED4E538" w:rsidRDefault="5ED4E538" w:rsidP="003162D1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53AA421A" w14:textId="34ECCAF8" w:rsidR="5ED4E538" w:rsidRDefault="003162D1" w:rsidP="5ED4E538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C1FDC0F" w14:textId="3796E811" w:rsidR="5ED4E538" w:rsidRPr="00180D2F" w:rsidRDefault="00DF007D" w:rsidP="00800600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F007D">
              <w:t>Pr</w:t>
            </w:r>
            <w:r w:rsidR="00800600">
              <w:t>obleminių</w:t>
            </w:r>
            <w:proofErr w:type="spellEnd"/>
            <w:r w:rsidR="00800600">
              <w:t xml:space="preserve"> </w:t>
            </w:r>
            <w:proofErr w:type="spellStart"/>
            <w:r w:rsidR="00800600">
              <w:t>situacijų</w:t>
            </w:r>
            <w:proofErr w:type="spellEnd"/>
            <w:r w:rsidR="00800600">
              <w:t xml:space="preserve"> </w:t>
            </w:r>
            <w:proofErr w:type="spellStart"/>
            <w:r w:rsidR="00800600">
              <w:t>sprendimas</w:t>
            </w:r>
            <w:proofErr w:type="spellEnd"/>
            <w:r w:rsidR="00800600">
              <w:t xml:space="preserve">, </w:t>
            </w:r>
            <w:proofErr w:type="spellStart"/>
            <w:r w:rsidR="00800600">
              <w:t>a</w:t>
            </w:r>
            <w:r w:rsidRPr="00DF007D">
              <w:t>tvejų</w:t>
            </w:r>
            <w:proofErr w:type="spellEnd"/>
            <w:r w:rsidRPr="00DF007D">
              <w:t xml:space="preserve"> </w:t>
            </w:r>
            <w:proofErr w:type="spellStart"/>
            <w:r w:rsidRPr="00DF007D">
              <w:t>analizavimas</w:t>
            </w:r>
            <w:proofErr w:type="spellEnd"/>
            <w:r w:rsidR="00800600">
              <w:t>.</w:t>
            </w:r>
          </w:p>
        </w:tc>
      </w:tr>
      <w:tr w:rsidR="003C7CBE" w14:paraId="1D18AED9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BE02B91" w14:textId="50E7DE13" w:rsidR="003C7CBE" w:rsidRPr="5ED4E538" w:rsidRDefault="003C7CBE" w:rsidP="5ED4E538">
            <w:r>
              <w:t>2.3.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1F44101" w14:textId="7D86877F" w:rsidR="003C7CBE" w:rsidRPr="003C7CBE" w:rsidRDefault="003C7CBE" w:rsidP="003C7CBE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proofErr w:type="spellStart"/>
            <w:r w:rsidRPr="003C7CBE">
              <w:t>Klausos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sutrikimų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turinčių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vaikų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pažintinė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raida</w:t>
            </w:r>
            <w:proofErr w:type="spellEnd"/>
            <w:r w:rsidRPr="003C7CBE">
              <w:t xml:space="preserve">. </w:t>
            </w:r>
            <w:proofErr w:type="spellStart"/>
            <w:r w:rsidRPr="003C7CBE">
              <w:t>Gestų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ir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žodinės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kalbų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vaidmuo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pažintinėje</w:t>
            </w:r>
            <w:proofErr w:type="spellEnd"/>
            <w:r w:rsidRPr="003C7CBE">
              <w:t xml:space="preserve"> </w:t>
            </w:r>
            <w:proofErr w:type="spellStart"/>
            <w:r w:rsidRPr="003C7CBE">
              <w:t>raidoje</w:t>
            </w:r>
            <w:proofErr w:type="spellEnd"/>
            <w:r w:rsidRPr="003C7CBE"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626E896B" w14:textId="44CB61DC" w:rsidR="003C7CBE" w:rsidRDefault="003162D1" w:rsidP="003162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459AC7B4" w14:textId="0514F32C" w:rsidR="003C7CBE" w:rsidRDefault="003162D1" w:rsidP="003162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5DEC2B91" w14:textId="77777777" w:rsidR="003C7CBE" w:rsidRDefault="003C7CBE" w:rsidP="00316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48503816" w14:textId="5074A845" w:rsidR="003C7CBE" w:rsidRDefault="003162D1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88478BC" w14:textId="1F5906CB" w:rsidR="003C7CBE" w:rsidRPr="00DF007D" w:rsidRDefault="00DF007D" w:rsidP="00800600">
            <w:r w:rsidRPr="00DF007D">
              <w:rPr>
                <w:lang w:val="lt-LT"/>
              </w:rPr>
              <w:t>Darbas grupėse</w:t>
            </w:r>
            <w:r w:rsidR="00800600">
              <w:rPr>
                <w:lang w:val="lt-LT"/>
              </w:rPr>
              <w:t>, d</w:t>
            </w:r>
            <w:r w:rsidR="00AC40E3">
              <w:rPr>
                <w:lang w:val="lt-LT"/>
              </w:rPr>
              <w:t>iskusija</w:t>
            </w:r>
            <w:r w:rsidR="00800600">
              <w:rPr>
                <w:lang w:val="lt-LT"/>
              </w:rPr>
              <w:t>.</w:t>
            </w:r>
          </w:p>
        </w:tc>
      </w:tr>
      <w:tr w:rsidR="003C7CBE" w14:paraId="66F3E751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6310408" w14:textId="6A3F5F2F" w:rsidR="003C7CBE" w:rsidRPr="5ED4E538" w:rsidRDefault="003C7CBE" w:rsidP="5ED4E538">
            <w:r>
              <w:t>2.4.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1748E88" w14:textId="7E5BDC47" w:rsidR="00F023EE" w:rsidRPr="003C7CBE" w:rsidRDefault="00F023EE" w:rsidP="003C7CBE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proofErr w:type="spellStart"/>
            <w:r w:rsidRPr="003506DA">
              <w:t>Tėvų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ir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vaikų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sąveikos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ypatumai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šeimose</w:t>
            </w:r>
            <w:proofErr w:type="spellEnd"/>
            <w:r w:rsidRPr="003506DA">
              <w:t xml:space="preserve">, </w:t>
            </w:r>
            <w:proofErr w:type="spellStart"/>
            <w:r w:rsidRPr="003506DA">
              <w:t>auginančiose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klausos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sutrikimų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turinčius</w:t>
            </w:r>
            <w:proofErr w:type="spellEnd"/>
            <w:r w:rsidRPr="003506DA">
              <w:t xml:space="preserve"> </w:t>
            </w:r>
            <w:proofErr w:type="spellStart"/>
            <w:r w:rsidRPr="003506DA">
              <w:t>vaikus</w:t>
            </w:r>
            <w:proofErr w:type="spellEnd"/>
            <w:r w:rsidRPr="003506DA"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4F8CD943" w14:textId="07BFA532" w:rsidR="003C7CBE" w:rsidRDefault="007679B2" w:rsidP="5ED4E5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6977C1B8" w14:textId="1C10D604" w:rsidR="003C7CBE" w:rsidRDefault="007679B2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324F9CA4" w14:textId="77777777" w:rsidR="003C7CBE" w:rsidRDefault="003C7CBE" w:rsidP="5ED4E5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  <w:vAlign w:val="center"/>
          </w:tcPr>
          <w:p w14:paraId="33390F87" w14:textId="7B0BB3D3" w:rsidR="003C7CBE" w:rsidRDefault="003162D1" w:rsidP="5ED4E5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F15809E" w14:textId="365E4FD7" w:rsidR="003C7CBE" w:rsidRPr="00DF007D" w:rsidRDefault="00DF007D" w:rsidP="5ED4E538">
            <w:r w:rsidRPr="00DF007D">
              <w:rPr>
                <w:lang w:val="lt-LT"/>
              </w:rPr>
              <w:t>Realių gyvenimiškų situacijų imitavimas</w:t>
            </w:r>
            <w:r w:rsidR="00800600">
              <w:rPr>
                <w:lang w:val="lt-LT"/>
              </w:rPr>
              <w:t>.</w:t>
            </w:r>
          </w:p>
        </w:tc>
      </w:tr>
      <w:tr w:rsidR="6D94F2C2" w14:paraId="13FF67A9" w14:textId="77777777" w:rsidTr="5ED4E538">
        <w:trPr>
          <w:trHeight w:val="375"/>
        </w:trPr>
        <w:tc>
          <w:tcPr>
            <w:tcW w:w="9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DC8F776" w14:textId="0DD6256C" w:rsidR="0F831A55" w:rsidRPr="00DF007D" w:rsidRDefault="003C7CBE" w:rsidP="003C7C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800600">
              <w:rPr>
                <w:lang w:val="lt-LT"/>
              </w:rPr>
              <w:t>Supažindinti su kurčiųjų kultūra, gestų kalba ir jos vaidmeniu kurčio vaiko raidoje ir ugdyme; analizuoti visuomenės požiūrį į kurčiuosius, jo kaitą</w:t>
            </w:r>
            <w:r w:rsidR="00800600">
              <w:rPr>
                <w:lang w:val="lt-LT"/>
              </w:rPr>
              <w:t>.</w:t>
            </w:r>
          </w:p>
        </w:tc>
      </w:tr>
      <w:tr w:rsidR="000B75DC" w14:paraId="18DC406F" w14:textId="77777777" w:rsidTr="000B75DC">
        <w:trPr>
          <w:trHeight w:val="595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253B6D4" w14:textId="7F20E1CA" w:rsidR="12A3B082" w:rsidRDefault="12A3B082" w:rsidP="6D94F2C2">
            <w:pPr>
              <w:rPr>
                <w:lang w:val="lt-LT"/>
              </w:rPr>
            </w:pPr>
            <w:r w:rsidRPr="6D94F2C2">
              <w:rPr>
                <w:lang w:val="lt-LT"/>
              </w:rPr>
              <w:t>3.1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FB1ED61" w14:textId="7A08EE24" w:rsidR="6D94F2C2" w:rsidRPr="0057540B" w:rsidRDefault="003C7CBE" w:rsidP="0057540B">
            <w:pPr>
              <w:rPr>
                <w:color w:val="000000" w:themeColor="text1"/>
                <w:lang w:val="lt-LT"/>
              </w:rPr>
            </w:pPr>
            <w:r w:rsidRPr="00800600">
              <w:rPr>
                <w:lang w:val="lt-LT"/>
              </w:rPr>
              <w:t>Kurčiųjų kultūra</w:t>
            </w:r>
            <w:r w:rsidR="000B75DC" w:rsidRPr="00800600">
              <w:rPr>
                <w:lang w:val="lt-LT"/>
              </w:rPr>
              <w:t>. Mitai apie kurčiųjų kultūrą ir gestų kalbą.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AD943F2" w14:textId="54010904" w:rsidR="518E84EB" w:rsidRDefault="003162D1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838CBD3" w14:textId="5FCA35FE" w:rsidR="588D38E1" w:rsidRDefault="588D38E1" w:rsidP="6D94F2C2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EBEE29F" w14:textId="6B863D8B" w:rsidR="6D94F2C2" w:rsidRDefault="6D94F2C2" w:rsidP="6D94F2C2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98FD43B" w14:textId="5DA4655D" w:rsidR="6D94F2C2" w:rsidRDefault="003162D1" w:rsidP="6D94F2C2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5A1F46E" w14:textId="11948931" w:rsidR="620CF3F0" w:rsidRPr="00DF007D" w:rsidRDefault="00AC40E3" w:rsidP="00800600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>Paskaita</w:t>
            </w:r>
            <w:r w:rsidR="00800600">
              <w:rPr>
                <w:lang w:val="lt-LT"/>
              </w:rPr>
              <w:t>, v</w:t>
            </w:r>
            <w:r w:rsidR="00DF007D" w:rsidRPr="00DF007D">
              <w:rPr>
                <w:lang w:val="lt-LT"/>
              </w:rPr>
              <w:t>eiklos refleksija</w:t>
            </w:r>
            <w:r w:rsidR="00800600">
              <w:rPr>
                <w:lang w:val="lt-LT"/>
              </w:rPr>
              <w:t>.</w:t>
            </w:r>
          </w:p>
        </w:tc>
      </w:tr>
      <w:tr w:rsidR="003C7CBE" w14:paraId="78C5AD4D" w14:textId="77777777" w:rsidTr="000B75DC">
        <w:trPr>
          <w:trHeight w:val="117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B98D31D" w14:textId="43A4C88C" w:rsidR="003C7CBE" w:rsidRPr="6D94F2C2" w:rsidRDefault="000B75DC" w:rsidP="6D94F2C2">
            <w:r>
              <w:t>3.2.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0E7CF09" w14:textId="68CC33BE" w:rsidR="003C7CBE" w:rsidRPr="003C7CBE" w:rsidRDefault="003C7CBE" w:rsidP="00442E91">
            <w:pPr>
              <w:rPr>
                <w:lang w:val="en-GB"/>
              </w:rPr>
            </w:pPr>
            <w:proofErr w:type="spellStart"/>
            <w:r w:rsidRPr="003C7CBE">
              <w:rPr>
                <w:color w:val="000000"/>
                <w:lang w:val="en-GB"/>
              </w:rPr>
              <w:t>Kurčiųjų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ir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neprigirdinčiųjų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kalbos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ir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komunikacijos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ypatumai</w:t>
            </w:r>
            <w:proofErr w:type="spellEnd"/>
            <w:r w:rsidR="00800600">
              <w:rPr>
                <w:color w:val="000000"/>
                <w:lang w:val="en-GB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7FE5B66" w14:textId="09DA113F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4050457" w14:textId="7207ED92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F843E7F" w14:textId="77777777" w:rsidR="003C7CBE" w:rsidRDefault="003C7CBE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F5E4D27" w14:textId="26112526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6A7E09C" w14:textId="78E1E9E0" w:rsidR="00DF007D" w:rsidRPr="00DF007D" w:rsidRDefault="00E11252" w:rsidP="00DF007D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DF007D" w:rsidRPr="00DF007D">
              <w:rPr>
                <w:lang w:val="lt-LT"/>
              </w:rPr>
              <w:t>iteratūros analizė</w:t>
            </w:r>
            <w:r w:rsidR="00800600">
              <w:rPr>
                <w:lang w:val="lt-LT"/>
              </w:rPr>
              <w:t>, p</w:t>
            </w:r>
            <w:r w:rsidR="00DF007D" w:rsidRPr="00DF007D">
              <w:rPr>
                <w:lang w:val="lt-LT"/>
              </w:rPr>
              <w:t>raktinė veikla</w:t>
            </w:r>
            <w:r w:rsidR="00800600">
              <w:rPr>
                <w:lang w:val="lt-LT"/>
              </w:rPr>
              <w:t>.</w:t>
            </w:r>
          </w:p>
          <w:p w14:paraId="4FC2A1CA" w14:textId="77777777" w:rsidR="003C7CBE" w:rsidRPr="00DF007D" w:rsidRDefault="003C7CBE" w:rsidP="6D94F2C2">
            <w:pPr>
              <w:rPr>
                <w:color w:val="000000" w:themeColor="text1"/>
              </w:rPr>
            </w:pPr>
          </w:p>
        </w:tc>
      </w:tr>
      <w:tr w:rsidR="003C7CBE" w14:paraId="62FFFCE7" w14:textId="77777777" w:rsidTr="000B75DC">
        <w:trPr>
          <w:trHeight w:val="905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FD6E9B1" w14:textId="23AE8B3D" w:rsidR="003C7CBE" w:rsidRPr="6D94F2C2" w:rsidRDefault="000B75DC" w:rsidP="6D94F2C2">
            <w:r>
              <w:t>3.3.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2CFFC74" w14:textId="7CEA0086" w:rsidR="003C7CBE" w:rsidRPr="003C7CBE" w:rsidRDefault="003C7CBE" w:rsidP="0057540B">
            <w:pPr>
              <w:rPr>
                <w:lang w:val="en-GB"/>
              </w:rPr>
            </w:pPr>
            <w:proofErr w:type="spellStart"/>
            <w:r w:rsidRPr="003C7CBE">
              <w:rPr>
                <w:color w:val="000000"/>
                <w:lang w:val="en-GB"/>
              </w:rPr>
              <w:t>Lietuvių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gestų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kalba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ir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pirštų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abėcėlė</w:t>
            </w:r>
            <w:proofErr w:type="spellEnd"/>
            <w:r w:rsidR="00800600">
              <w:rPr>
                <w:color w:val="000000"/>
                <w:lang w:val="en-GB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01496C2" w14:textId="5E0EB92A" w:rsidR="003C7CBE" w:rsidRDefault="003C7CBE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0E82ED3" w14:textId="315F2F80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65934C7" w14:textId="75E26F00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74AA740" w14:textId="3B198BA3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5FF0217" w14:textId="32193420" w:rsidR="003C7CBE" w:rsidRPr="00DF007D" w:rsidRDefault="00DF007D" w:rsidP="00800600">
            <w:pPr>
              <w:rPr>
                <w:color w:val="000000" w:themeColor="text1"/>
              </w:rPr>
            </w:pPr>
            <w:r w:rsidRPr="00DF007D">
              <w:rPr>
                <w:lang w:val="lt-LT"/>
              </w:rPr>
              <w:t xml:space="preserve">Praktinių </w:t>
            </w:r>
            <w:r>
              <w:rPr>
                <w:lang w:val="lt-LT"/>
              </w:rPr>
              <w:t>užduočių atlikimas</w:t>
            </w:r>
            <w:r w:rsidR="00800600">
              <w:rPr>
                <w:lang w:val="lt-LT"/>
              </w:rPr>
              <w:t>.</w:t>
            </w:r>
          </w:p>
        </w:tc>
      </w:tr>
      <w:tr w:rsidR="003C7CBE" w14:paraId="3E182CE2" w14:textId="77777777" w:rsidTr="000B75DC">
        <w:trPr>
          <w:trHeight w:val="905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A461C9F" w14:textId="7A20579B" w:rsidR="003C7CBE" w:rsidRPr="6D94F2C2" w:rsidRDefault="000B75DC" w:rsidP="6D94F2C2">
            <w:r>
              <w:t>3.4.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EC4EE21" w14:textId="63C66EBB" w:rsidR="003C7CBE" w:rsidRPr="003C7CBE" w:rsidRDefault="003C7CBE" w:rsidP="00800600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lang w:val="en-GB"/>
              </w:rPr>
            </w:pPr>
            <w:proofErr w:type="spellStart"/>
            <w:r w:rsidRPr="003C7CBE">
              <w:t>Kurtumas</w:t>
            </w:r>
            <w:proofErr w:type="spellEnd"/>
            <w:r w:rsidRPr="003C7CBE">
              <w:t xml:space="preserve">: </w:t>
            </w:r>
            <w:proofErr w:type="spellStart"/>
            <w:r w:rsidRPr="003C7CBE">
              <w:t>neg</w:t>
            </w:r>
            <w:r w:rsidR="000B75DC">
              <w:t>alia</w:t>
            </w:r>
            <w:proofErr w:type="spellEnd"/>
            <w:r w:rsidR="000B75DC">
              <w:t xml:space="preserve"> </w:t>
            </w:r>
            <w:proofErr w:type="spellStart"/>
            <w:r w:rsidR="000B75DC">
              <w:t>ar</w:t>
            </w:r>
            <w:proofErr w:type="spellEnd"/>
            <w:r w:rsidR="000B75DC">
              <w:t xml:space="preserve"> </w:t>
            </w:r>
            <w:proofErr w:type="spellStart"/>
            <w:r w:rsidR="000B75DC">
              <w:t>dovana</w:t>
            </w:r>
            <w:proofErr w:type="spellEnd"/>
            <w:r w:rsidRPr="003C7CBE">
              <w:t>?</w:t>
            </w:r>
            <w:r w:rsidR="000B75DC">
              <w:t xml:space="preserve"> </w:t>
            </w:r>
            <w:proofErr w:type="spellStart"/>
            <w:r w:rsidR="000B75DC">
              <w:t>Medicininis</w:t>
            </w:r>
            <w:proofErr w:type="spellEnd"/>
            <w:r w:rsidR="000B75DC">
              <w:t xml:space="preserve"> </w:t>
            </w:r>
            <w:proofErr w:type="spellStart"/>
            <w:r w:rsidR="000B75DC">
              <w:t>ir</w:t>
            </w:r>
            <w:proofErr w:type="spellEnd"/>
            <w:r w:rsidR="000B75DC">
              <w:t xml:space="preserve"> </w:t>
            </w:r>
            <w:proofErr w:type="spellStart"/>
            <w:r w:rsidR="000B75DC">
              <w:t>kultūrinis</w:t>
            </w:r>
            <w:proofErr w:type="spellEnd"/>
            <w:r w:rsidR="000B75DC">
              <w:t xml:space="preserve"> </w:t>
            </w:r>
            <w:proofErr w:type="spellStart"/>
            <w:r w:rsidR="000B75DC">
              <w:t>požiūriai</w:t>
            </w:r>
            <w:proofErr w:type="spellEnd"/>
            <w:r w:rsidR="000B75DC">
              <w:t>.</w:t>
            </w:r>
            <w:r w:rsidRPr="003C7CBE"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3F05743" w14:textId="0AFE9FDD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6504EC7" w14:textId="77777777" w:rsidR="003C7CBE" w:rsidRDefault="003C7CBE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1EAECED" w14:textId="2BAE095C" w:rsidR="003C7CBE" w:rsidRDefault="003C7CBE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C9028A0" w14:textId="65479EA6" w:rsidR="003C7CBE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1734484" w14:textId="5ACFDF8C" w:rsidR="003C7CBE" w:rsidRPr="00DF007D" w:rsidRDefault="00DF007D" w:rsidP="00800600">
            <w:pPr>
              <w:rPr>
                <w:color w:val="000000" w:themeColor="text1"/>
              </w:rPr>
            </w:pPr>
            <w:r w:rsidRPr="00DF007D">
              <w:rPr>
                <w:lang w:val="lt-LT"/>
              </w:rPr>
              <w:t>Informacijos paieškos užduotis</w:t>
            </w:r>
            <w:r w:rsidR="00800600">
              <w:rPr>
                <w:lang w:val="lt-LT"/>
              </w:rPr>
              <w:t>, l</w:t>
            </w:r>
            <w:r w:rsidRPr="00DF007D">
              <w:rPr>
                <w:lang w:val="lt-LT"/>
              </w:rPr>
              <w:t>iteratūros analizė.</w:t>
            </w:r>
          </w:p>
        </w:tc>
      </w:tr>
      <w:tr w:rsidR="000B75DC" w14:paraId="04AD1B43" w14:textId="77777777" w:rsidTr="000C22C9">
        <w:trPr>
          <w:trHeight w:val="905"/>
        </w:trPr>
        <w:tc>
          <w:tcPr>
            <w:tcW w:w="9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D879006" w14:textId="0D4C9BD1" w:rsidR="000B75DC" w:rsidRPr="00800600" w:rsidRDefault="000B75DC" w:rsidP="00180D2F">
            <w:pPr>
              <w:pStyle w:val="Sraopastraipa"/>
              <w:jc w:val="both"/>
              <w:rPr>
                <w:lang w:val="lt-LT"/>
              </w:rPr>
            </w:pPr>
            <w:r w:rsidRPr="00800600">
              <w:rPr>
                <w:color w:val="000000" w:themeColor="text1"/>
                <w:lang w:val="lt-LT"/>
              </w:rPr>
              <w:t>4.</w:t>
            </w:r>
            <w:r w:rsidRPr="00800600">
              <w:rPr>
                <w:lang w:val="lt-LT"/>
              </w:rPr>
              <w:t xml:space="preserve"> </w:t>
            </w:r>
            <w:r w:rsidR="00DE402C" w:rsidRPr="00800600">
              <w:rPr>
                <w:lang w:val="lt-LT"/>
              </w:rPr>
              <w:t xml:space="preserve">Ugdyti kompetenciją </w:t>
            </w:r>
            <w:r w:rsidR="00DE402C" w:rsidRPr="00800600">
              <w:rPr>
                <w:rFonts w:eastAsia="Calibri"/>
                <w:lang w:val="lt-LT" w:eastAsia="en-US"/>
              </w:rPr>
              <w:t>individualizuoti ugdymosi procesą, parenkant specialiąsias mokymo priemones, taikant ugdymo metodus ir techninės pagalbos priemones,</w:t>
            </w:r>
            <w:r w:rsidR="00DE402C" w:rsidRPr="00800600">
              <w:rPr>
                <w:lang w:val="lt-LT"/>
              </w:rPr>
              <w:t xml:space="preserve"> atsižvelgiant į pedagoginių psichologinių tarnybų rekomendacijas,, bendradarbiaujant su ugdymo(-si) proceso dalyviais.</w:t>
            </w:r>
          </w:p>
        </w:tc>
      </w:tr>
      <w:tr w:rsidR="000B75DC" w14:paraId="1AD4F3A2" w14:textId="77777777" w:rsidTr="000B75DC">
        <w:trPr>
          <w:trHeight w:val="905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FFB8E29" w14:textId="0785202F" w:rsidR="000B75DC" w:rsidRDefault="00D048BC" w:rsidP="6D94F2C2">
            <w:r>
              <w:t>4.1.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089BD44" w14:textId="4F85716D" w:rsidR="000B75DC" w:rsidRPr="000B75DC" w:rsidRDefault="000B75DC" w:rsidP="000B75DC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0B75DC">
              <w:rPr>
                <w:lang w:val="lt-LT"/>
              </w:rPr>
              <w:t>Ugdymo sistemos (metodai):  žodinis, totaliosios komunikacijos, dvikalbis (</w:t>
            </w:r>
            <w:proofErr w:type="spellStart"/>
            <w:r w:rsidRPr="000B75DC">
              <w:rPr>
                <w:lang w:val="lt-LT"/>
              </w:rPr>
              <w:t>bilingvinis</w:t>
            </w:r>
            <w:proofErr w:type="spellEnd"/>
            <w:r w:rsidRPr="000B75DC">
              <w:rPr>
                <w:lang w:val="lt-LT"/>
              </w:rPr>
              <w:t>) ir jų raida.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F2EDC00" w14:textId="61E45336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3BAE767" w14:textId="0F592A71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44C60EA" w14:textId="77777777" w:rsidR="000B75DC" w:rsidRDefault="000B75DC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12ECCA5" w14:textId="5CA7EA8C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B6DB566" w14:textId="165AE54D" w:rsidR="000B75DC" w:rsidRPr="00DF007D" w:rsidRDefault="00800600" w:rsidP="6D94F2C2">
            <w:pPr>
              <w:rPr>
                <w:color w:val="000000" w:themeColor="text1"/>
              </w:rPr>
            </w:pPr>
            <w:r>
              <w:rPr>
                <w:lang w:val="lt-LT"/>
              </w:rPr>
              <w:t>Darbas grupėse,</w:t>
            </w:r>
            <w:r w:rsidR="00DF007D" w:rsidRPr="00DF007D">
              <w:rPr>
                <w:lang w:val="lt-LT"/>
              </w:rPr>
              <w:t xml:space="preserve"> problemomis grįstas mokymas, realių gyvenimiškų situacijų imitavimas</w:t>
            </w:r>
            <w:r>
              <w:rPr>
                <w:lang w:val="lt-LT"/>
              </w:rPr>
              <w:t>.</w:t>
            </w:r>
          </w:p>
        </w:tc>
      </w:tr>
      <w:tr w:rsidR="000B75DC" w14:paraId="2F07B44D" w14:textId="77777777" w:rsidTr="00180D2F">
        <w:trPr>
          <w:trHeight w:val="301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6933EB4" w14:textId="19305C61" w:rsidR="000B75DC" w:rsidRDefault="00D048BC" w:rsidP="6D94F2C2">
            <w:r>
              <w:lastRenderedPageBreak/>
              <w:t>4.2.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9D969B8" w14:textId="17F682C6" w:rsidR="000B75DC" w:rsidRPr="003C7CBE" w:rsidRDefault="0092619E" w:rsidP="00DE402C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92619E">
              <w:rPr>
                <w:lang w:val="lt-LT"/>
              </w:rPr>
              <w:t xml:space="preserve">Ugdymo programos, programų pritaikymas ir individualizavimas. </w:t>
            </w:r>
            <w:r w:rsidR="00DE402C">
              <w:rPr>
                <w:lang w:val="lt-LT"/>
              </w:rPr>
              <w:t xml:space="preserve">Ugdomosios </w:t>
            </w:r>
            <w:r w:rsidRPr="0092619E">
              <w:rPr>
                <w:lang w:val="lt-LT"/>
              </w:rPr>
              <w:t>veiklos klausos sutrikimų turintiems vaikams planavimas ir organizavimas</w:t>
            </w:r>
            <w:r w:rsidR="0038361C">
              <w:rPr>
                <w:lang w:val="lt-LT"/>
              </w:rPr>
              <w:t xml:space="preserve">, </w:t>
            </w:r>
            <w:r w:rsidR="0038361C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="0038361C" w:rsidRPr="0038361C">
              <w:t>mokymo</w:t>
            </w:r>
            <w:proofErr w:type="spellEnd"/>
            <w:r w:rsidR="0038361C" w:rsidRPr="0038361C">
              <w:t xml:space="preserve"> </w:t>
            </w:r>
            <w:proofErr w:type="spellStart"/>
            <w:r w:rsidR="0038361C" w:rsidRPr="0038361C">
              <w:t>priemonių</w:t>
            </w:r>
            <w:proofErr w:type="spellEnd"/>
            <w:r w:rsidR="0038361C" w:rsidRPr="0038361C">
              <w:t xml:space="preserve"> </w:t>
            </w:r>
            <w:proofErr w:type="spellStart"/>
            <w:r w:rsidR="0038361C" w:rsidRPr="0038361C">
              <w:t>taikymas</w:t>
            </w:r>
            <w:proofErr w:type="spellEnd"/>
            <w:r w:rsidR="0038361C" w:rsidRPr="0038361C"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4B961BA" w14:textId="496E439B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06E70B05" w14:textId="0FF2FE87" w:rsidR="000B75DC" w:rsidRDefault="0038361C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89E6866" w14:textId="77777777" w:rsidR="000B75DC" w:rsidRDefault="000B75DC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201809FE" w14:textId="450B7763" w:rsidR="000B75DC" w:rsidRDefault="0038361C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5440F31" w14:textId="601AFCFB" w:rsidR="00DF007D" w:rsidRPr="00DF007D" w:rsidRDefault="00DF007D" w:rsidP="00800600">
            <w:pPr>
              <w:rPr>
                <w:color w:val="000000" w:themeColor="text1"/>
              </w:rPr>
            </w:pPr>
            <w:r w:rsidRPr="00DF007D">
              <w:rPr>
                <w:lang w:val="lt-LT"/>
              </w:rPr>
              <w:t>Dokumentų ir šaltinių analizavimas</w:t>
            </w:r>
            <w:r w:rsidR="00800600">
              <w:rPr>
                <w:lang w:val="lt-LT"/>
              </w:rPr>
              <w:t>, m</w:t>
            </w:r>
            <w:r w:rsidRPr="00DF007D">
              <w:rPr>
                <w:lang w:val="lt-LT"/>
              </w:rPr>
              <w:t>okomojo dalyko programos pritaikymas</w:t>
            </w:r>
            <w:r w:rsidR="00800600">
              <w:rPr>
                <w:lang w:val="lt-LT"/>
              </w:rPr>
              <w:t>, p</w:t>
            </w:r>
            <w:r w:rsidR="0038361C" w:rsidRPr="00DF007D">
              <w:rPr>
                <w:lang w:val="lt-LT"/>
              </w:rPr>
              <w:t>raktinių užduočių atlikimas</w:t>
            </w:r>
          </w:p>
        </w:tc>
      </w:tr>
      <w:tr w:rsidR="000B75DC" w14:paraId="12313E7A" w14:textId="77777777" w:rsidTr="00180D2F">
        <w:trPr>
          <w:trHeight w:val="1130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F7F4B18" w14:textId="3F77EB0D" w:rsidR="000B75DC" w:rsidRDefault="0038361C" w:rsidP="6D94F2C2">
            <w:r>
              <w:t>4.3</w:t>
            </w:r>
            <w:r w:rsidR="00D048BC">
              <w:t>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170C87C" w14:textId="7245D188" w:rsidR="000B75DC" w:rsidRPr="003C7CBE" w:rsidRDefault="0092619E" w:rsidP="003C7CBE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proofErr w:type="spellStart"/>
            <w:r>
              <w:rPr>
                <w:color w:val="000000"/>
                <w:lang w:val="en-GB"/>
              </w:rPr>
              <w:t>T</w:t>
            </w:r>
            <w:r w:rsidRPr="000B75DC">
              <w:rPr>
                <w:color w:val="000000"/>
                <w:lang w:val="en-GB"/>
              </w:rPr>
              <w:t>echninės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pagalbos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priemonių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įvairovė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ir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jų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taikymas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ugdymo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procese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3EC8250C" w14:textId="104CB841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F421BB2" w14:textId="6A45585F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62D4971" w14:textId="77777777" w:rsidR="000B75DC" w:rsidRDefault="000B75DC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2673C5B" w14:textId="5784013E" w:rsidR="000B75DC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D8353C3" w14:textId="56977A3D" w:rsidR="00DF007D" w:rsidRDefault="00DF007D" w:rsidP="00800600">
            <w:pPr>
              <w:rPr>
                <w:color w:val="000000" w:themeColor="text1"/>
              </w:rPr>
            </w:pPr>
            <w:r w:rsidRPr="00DF007D">
              <w:rPr>
                <w:lang w:val="lt-LT"/>
              </w:rPr>
              <w:t>Informacijos paieškos užduotis</w:t>
            </w:r>
            <w:r w:rsidR="00800600">
              <w:rPr>
                <w:lang w:val="lt-LT"/>
              </w:rPr>
              <w:t>, d</w:t>
            </w:r>
            <w:r w:rsidRPr="00DF007D">
              <w:rPr>
                <w:lang w:val="lt-LT"/>
              </w:rPr>
              <w:t>arbas grupėse</w:t>
            </w:r>
          </w:p>
        </w:tc>
      </w:tr>
      <w:tr w:rsidR="00E11252" w14:paraId="2CDEC965" w14:textId="77777777" w:rsidTr="000B75DC">
        <w:trPr>
          <w:trHeight w:val="905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76EE8E3" w14:textId="6BB3415E" w:rsidR="00E11252" w:rsidRDefault="0038361C" w:rsidP="6D94F2C2">
            <w:r>
              <w:t>4.4</w:t>
            </w:r>
            <w:r w:rsidR="00D048BC">
              <w:t>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14E8F993" w14:textId="0C3960F0" w:rsidR="00E11252" w:rsidRDefault="00E11252" w:rsidP="00E11252">
            <w:pPr>
              <w:overflowPunct w:val="0"/>
              <w:jc w:val="both"/>
              <w:textAlignment w:val="baseline"/>
              <w:rPr>
                <w:color w:val="000000"/>
                <w:lang w:val="en-GB"/>
              </w:rPr>
            </w:pPr>
            <w:proofErr w:type="spellStart"/>
            <w:r w:rsidRPr="00E11252">
              <w:rPr>
                <w:lang w:val="en-GB" w:eastAsia="en-US"/>
              </w:rPr>
              <w:t>Savarankiško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darbo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užduotis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val="en-GB" w:eastAsia="en-US"/>
              </w:rPr>
              <w:t>P</w:t>
            </w:r>
            <w:r w:rsidRPr="00E11252">
              <w:rPr>
                <w:lang w:val="en-GB" w:eastAsia="en-US"/>
              </w:rPr>
              <w:t>asirink</w:t>
            </w:r>
            <w:r>
              <w:rPr>
                <w:lang w:val="en-GB" w:eastAsia="en-US"/>
              </w:rPr>
              <w:t>to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Mokinio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ugdymo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atvejo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analizė</w:t>
            </w:r>
            <w:proofErr w:type="spellEnd"/>
            <w:r w:rsidRPr="00E11252">
              <w:rPr>
                <w:lang w:val="en-GB" w:eastAsia="en-US"/>
              </w:rPr>
              <w:t xml:space="preserve">, </w:t>
            </w:r>
            <w:proofErr w:type="spellStart"/>
            <w:r w:rsidRPr="00E11252">
              <w:rPr>
                <w:lang w:val="en-GB" w:eastAsia="en-US"/>
              </w:rPr>
              <w:t>atskleidžiant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ugdymo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programos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pritaikymo</w:t>
            </w:r>
            <w:proofErr w:type="spellEnd"/>
            <w:r w:rsidRPr="00E11252">
              <w:rPr>
                <w:lang w:val="en-GB" w:eastAsia="en-US"/>
              </w:rPr>
              <w:t xml:space="preserve">, </w:t>
            </w:r>
            <w:proofErr w:type="spellStart"/>
            <w:r w:rsidRPr="00E11252">
              <w:rPr>
                <w:lang w:val="en-GB" w:eastAsia="en-US"/>
              </w:rPr>
              <w:t>specialiųjų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mokymo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ir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techninės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pagalbos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priemonių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parinkimo</w:t>
            </w:r>
            <w:proofErr w:type="spellEnd"/>
            <w:r w:rsidRPr="00E11252">
              <w:rPr>
                <w:lang w:val="en-GB" w:eastAsia="en-US"/>
              </w:rPr>
              <w:t xml:space="preserve">, </w:t>
            </w:r>
            <w:proofErr w:type="spellStart"/>
            <w:r w:rsidRPr="00E11252">
              <w:rPr>
                <w:lang w:val="en-GB" w:eastAsia="en-US"/>
              </w:rPr>
              <w:t>reikiamos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pagalbos</w:t>
            </w:r>
            <w:proofErr w:type="spellEnd"/>
            <w:r w:rsidRPr="00E11252">
              <w:rPr>
                <w:lang w:val="en-GB" w:eastAsia="en-US"/>
              </w:rPr>
              <w:t xml:space="preserve">, </w:t>
            </w:r>
            <w:proofErr w:type="spellStart"/>
            <w:r w:rsidRPr="00E11252">
              <w:rPr>
                <w:lang w:val="en-GB" w:eastAsia="en-US"/>
              </w:rPr>
              <w:t>pažangos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ir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pasiekimų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vertinimo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ypatumus</w:t>
            </w:r>
            <w:proofErr w:type="spellEnd"/>
            <w:r w:rsidRPr="00E11252">
              <w:rPr>
                <w:lang w:val="en-GB" w:eastAsia="en-US"/>
              </w:rPr>
              <w:t xml:space="preserve">, </w:t>
            </w:r>
            <w:proofErr w:type="spellStart"/>
            <w:r w:rsidRPr="00E11252">
              <w:rPr>
                <w:lang w:val="en-GB" w:eastAsia="en-US"/>
              </w:rPr>
              <w:t>būdus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ir</w:t>
            </w:r>
            <w:proofErr w:type="spellEnd"/>
            <w:r w:rsidRPr="00E11252">
              <w:rPr>
                <w:lang w:val="en-GB" w:eastAsia="en-US"/>
              </w:rPr>
              <w:t xml:space="preserve"> </w:t>
            </w:r>
            <w:proofErr w:type="spellStart"/>
            <w:r w:rsidRPr="00E11252">
              <w:rPr>
                <w:lang w:val="en-GB" w:eastAsia="en-US"/>
              </w:rPr>
              <w:t>formas</w:t>
            </w:r>
            <w:proofErr w:type="spellEnd"/>
            <w:r w:rsidR="00800600">
              <w:rPr>
                <w:lang w:val="en-GB" w:eastAsia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8BB3D37" w14:textId="77777777" w:rsidR="00E11252" w:rsidRDefault="00E11252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52284564" w14:textId="77777777" w:rsidR="00E11252" w:rsidRDefault="00E11252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6DFAE212" w14:textId="7E307F56" w:rsidR="00E11252" w:rsidRDefault="003162D1" w:rsidP="6D94F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4CBFB716" w14:textId="77777777" w:rsidR="00E11252" w:rsidRDefault="00E11252" w:rsidP="6D94F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10" w:type="dxa"/>
              <w:bottom w:w="0" w:type="dxa"/>
              <w:right w:w="38" w:type="dxa"/>
            </w:tcMar>
          </w:tcPr>
          <w:p w14:paraId="71DFAC38" w14:textId="77777777" w:rsidR="00E11252" w:rsidRPr="00DF007D" w:rsidRDefault="00E11252" w:rsidP="6D94F2C2"/>
        </w:tc>
      </w:tr>
    </w:tbl>
    <w:p w14:paraId="677BAD3B" w14:textId="7D951D29" w:rsidR="2A3EF1E9" w:rsidRDefault="2A3EF1E9" w:rsidP="6D94F2C2"/>
    <w:p w14:paraId="066C0502" w14:textId="12258298" w:rsidR="00833188" w:rsidRDefault="00833188" w:rsidP="00180D2F">
      <w:pPr>
        <w:spacing w:after="262" w:line="247" w:lineRule="auto"/>
        <w:rPr>
          <w:b/>
          <w:bCs/>
          <w:color w:val="000000" w:themeColor="text1"/>
        </w:rPr>
      </w:pPr>
      <w:r w:rsidRPr="6D94F2C2">
        <w:rPr>
          <w:b/>
          <w:bCs/>
          <w:color w:val="000000" w:themeColor="text1"/>
        </w:rPr>
        <w:t>Tikėtina (-</w:t>
      </w:r>
      <w:proofErr w:type="spellStart"/>
      <w:r w:rsidRPr="6D94F2C2">
        <w:rPr>
          <w:b/>
          <w:bCs/>
          <w:color w:val="000000" w:themeColor="text1"/>
        </w:rPr>
        <w:t>os</w:t>
      </w:r>
      <w:proofErr w:type="spellEnd"/>
      <w:r w:rsidRPr="6D94F2C2">
        <w:rPr>
          <w:b/>
          <w:bCs/>
          <w:color w:val="000000" w:themeColor="text1"/>
        </w:rPr>
        <w:t>) kompetencija (-</w:t>
      </w:r>
      <w:proofErr w:type="spellStart"/>
      <w:r w:rsidRPr="6D94F2C2">
        <w:rPr>
          <w:b/>
          <w:bCs/>
          <w:color w:val="000000" w:themeColor="text1"/>
        </w:rPr>
        <w:t>os</w:t>
      </w:r>
      <w:proofErr w:type="spellEnd"/>
      <w:r w:rsidRPr="6D94F2C2">
        <w:rPr>
          <w:b/>
          <w:bCs/>
          <w:color w:val="000000" w:themeColor="text1"/>
        </w:rPr>
        <w:t>), kurią (-</w:t>
      </w:r>
      <w:proofErr w:type="spellStart"/>
      <w:r w:rsidRPr="6D94F2C2">
        <w:rPr>
          <w:b/>
          <w:bCs/>
          <w:color w:val="000000" w:themeColor="text1"/>
        </w:rPr>
        <w:t>ias</w:t>
      </w:r>
      <w:proofErr w:type="spellEnd"/>
      <w:r w:rsidRPr="6D94F2C2">
        <w:rPr>
          <w:b/>
          <w:bCs/>
          <w:color w:val="000000" w:themeColor="text1"/>
        </w:rPr>
        <w:t>) įgis Programą baigęs asmuo:</w:t>
      </w:r>
    </w:p>
    <w:p w14:paraId="64EB8484" w14:textId="792C780F" w:rsidR="00E11252" w:rsidRPr="00180D2F" w:rsidRDefault="00833188" w:rsidP="00180D2F">
      <w:pPr>
        <w:spacing w:after="262" w:line="247" w:lineRule="auto"/>
        <w:ind w:left="-5" w:hanging="10"/>
        <w:rPr>
          <w:color w:val="000000" w:themeColor="text1"/>
        </w:rPr>
      </w:pPr>
      <w:r w:rsidRPr="6D94F2C2">
        <w:rPr>
          <w:b/>
          <w:bCs/>
          <w:color w:val="000000" w:themeColor="text1"/>
        </w:rPr>
        <w:t>Kompetencijos:</w:t>
      </w:r>
      <w:r w:rsidR="00800600">
        <w:rPr>
          <w:b/>
          <w:bCs/>
          <w:color w:val="000000" w:themeColor="text1"/>
        </w:rPr>
        <w:t xml:space="preserve"> </w:t>
      </w:r>
      <w:r w:rsidR="00E11252" w:rsidRPr="60F29A89">
        <w:rPr>
          <w:color w:val="000000" w:themeColor="text1"/>
        </w:rPr>
        <w:t>Pedagogų ugdymo srities dalykinės kompetencijos.</w:t>
      </w:r>
    </w:p>
    <w:p w14:paraId="0C372B10" w14:textId="77777777" w:rsidR="00833188" w:rsidRDefault="00833188" w:rsidP="6D94F2C2">
      <w:pPr>
        <w:spacing w:after="262" w:line="247" w:lineRule="auto"/>
        <w:ind w:left="-5" w:hanging="10"/>
        <w:rPr>
          <w:b/>
          <w:bCs/>
          <w:color w:val="000000" w:themeColor="text1"/>
        </w:rPr>
      </w:pPr>
      <w:r w:rsidRPr="6D94F2C2">
        <w:rPr>
          <w:b/>
          <w:bCs/>
          <w:color w:val="000000" w:themeColor="text1"/>
        </w:rPr>
        <w:t>Papildomos kompetencijos:</w:t>
      </w:r>
    </w:p>
    <w:p w14:paraId="1027792B" w14:textId="68C7337A" w:rsidR="000220F9" w:rsidRPr="000220F9" w:rsidRDefault="000220F9" w:rsidP="000220F9">
      <w:pPr>
        <w:spacing w:after="262" w:line="247" w:lineRule="auto"/>
        <w:ind w:left="-5" w:hanging="10"/>
        <w:rPr>
          <w:color w:val="000000" w:themeColor="text1"/>
        </w:rPr>
      </w:pPr>
      <w:r w:rsidRPr="6D94F2C2">
        <w:rPr>
          <w:color w:val="000000" w:themeColor="text1"/>
        </w:rPr>
        <w:t>Įgis žinių ir sup</w:t>
      </w:r>
      <w:r>
        <w:rPr>
          <w:color w:val="000000" w:themeColor="text1"/>
        </w:rPr>
        <w:t xml:space="preserve">ratimo apie </w:t>
      </w:r>
      <w:proofErr w:type="spellStart"/>
      <w:r>
        <w:rPr>
          <w:color w:val="000000" w:themeColor="text1"/>
        </w:rPr>
        <w:t>surdopedagogiką</w:t>
      </w:r>
      <w:proofErr w:type="spellEnd"/>
      <w:r>
        <w:rPr>
          <w:color w:val="000000" w:themeColor="text1"/>
        </w:rPr>
        <w:t xml:space="preserve"> ir </w:t>
      </w:r>
      <w:proofErr w:type="spellStart"/>
      <w:r>
        <w:rPr>
          <w:color w:val="000000" w:themeColor="text1"/>
        </w:rPr>
        <w:t>surdopsichologiją</w:t>
      </w:r>
      <w:proofErr w:type="spellEnd"/>
      <w:r>
        <w:rPr>
          <w:color w:val="000000" w:themeColor="text1"/>
        </w:rPr>
        <w:t xml:space="preserve"> bei kurčiųjų ir neprigirdinčiųjų ugdymo proceso organizavimo ypatumus.</w:t>
      </w:r>
    </w:p>
    <w:p w14:paraId="4A0A57B3" w14:textId="77777777" w:rsidR="00833188" w:rsidRDefault="00833188" w:rsidP="6D94F2C2">
      <w:pPr>
        <w:spacing w:after="262" w:line="247" w:lineRule="auto"/>
        <w:ind w:left="-5" w:hanging="10"/>
        <w:rPr>
          <w:b/>
          <w:bCs/>
          <w:color w:val="000000" w:themeColor="text1"/>
        </w:rPr>
      </w:pPr>
      <w:r w:rsidRPr="6D94F2C2">
        <w:rPr>
          <w:b/>
          <w:bCs/>
          <w:color w:val="000000" w:themeColor="text1"/>
        </w:rPr>
        <w:t>Įgytų kompetencijų įvertinimo būdai Programai vykdyti naudojama mokomoji medžiaga ir techninės priemonės:</w:t>
      </w:r>
    </w:p>
    <w:p w14:paraId="1EB2C706" w14:textId="4F025A8C" w:rsidR="00E11252" w:rsidRPr="00180D2F" w:rsidRDefault="00E11252" w:rsidP="00180D2F">
      <w:pPr>
        <w:spacing w:after="262" w:line="247" w:lineRule="auto"/>
        <w:ind w:left="-5" w:hanging="10"/>
        <w:rPr>
          <w:color w:val="000000" w:themeColor="text1"/>
        </w:rPr>
      </w:pPr>
      <w:r w:rsidRPr="6D94F2C2">
        <w:rPr>
          <w:color w:val="000000" w:themeColor="text1"/>
        </w:rPr>
        <w:t>Įgytos žinios ir supratimas vertinamos pagal užduočių atlikimą ir jų pristatymą (</w:t>
      </w:r>
      <w:r w:rsidRPr="00800600">
        <w:rPr>
          <w:lang w:eastAsia="en-US"/>
        </w:rPr>
        <w:t xml:space="preserve">pasirinkto Mokinio ugdymo atvejo analizės </w:t>
      </w:r>
      <w:r>
        <w:rPr>
          <w:color w:val="000000" w:themeColor="text1"/>
        </w:rPr>
        <w:t>pristatymas</w:t>
      </w:r>
      <w:r w:rsidRPr="6D94F2C2">
        <w:rPr>
          <w:color w:val="000000" w:themeColor="text1"/>
        </w:rPr>
        <w:t>), nuostatos vertinamos pagal diskusijas, pozityvų požiūrį į aplinką, mokymosi dalyvių bendradarbiavimą, užduočių atlikimą, refleksijas.</w:t>
      </w:r>
    </w:p>
    <w:p w14:paraId="7EE9319F" w14:textId="77777777" w:rsidR="00833188" w:rsidRP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>Mokomoji medžiaga: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765"/>
        <w:gridCol w:w="2615"/>
        <w:gridCol w:w="25"/>
        <w:gridCol w:w="2702"/>
      </w:tblGrid>
      <w:tr w:rsidR="6D94F2C2" w14:paraId="4E48874B" w14:textId="77777777" w:rsidTr="006825B2">
        <w:trPr>
          <w:trHeight w:val="555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ACCD0F" w14:textId="4D0AC52C" w:rsidR="6D94F2C2" w:rsidRDefault="6D94F2C2" w:rsidP="6D94F2C2">
            <w:pPr>
              <w:jc w:val="center"/>
              <w:rPr>
                <w:b/>
                <w:bCs/>
                <w:color w:val="000000" w:themeColor="text1"/>
              </w:rPr>
            </w:pPr>
            <w:r w:rsidRPr="6D94F2C2">
              <w:rPr>
                <w:b/>
                <w:bCs/>
                <w:color w:val="000000" w:themeColor="text1"/>
              </w:rPr>
              <w:t>Eil. Nr.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9F0FDF" w14:textId="56A27DB3" w:rsidR="6D94F2C2" w:rsidRDefault="6D94F2C2" w:rsidP="6D94F2C2">
            <w:pPr>
              <w:jc w:val="center"/>
              <w:rPr>
                <w:b/>
                <w:bCs/>
                <w:color w:val="000000" w:themeColor="text1"/>
              </w:rPr>
            </w:pPr>
            <w:r w:rsidRPr="6D94F2C2">
              <w:rPr>
                <w:b/>
                <w:bCs/>
                <w:color w:val="000000" w:themeColor="text1"/>
              </w:rPr>
              <w:t>Tema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C2FD72" w14:textId="7DF17CE2" w:rsidR="6D94F2C2" w:rsidRDefault="6D94F2C2" w:rsidP="6D94F2C2">
            <w:pPr>
              <w:jc w:val="center"/>
              <w:rPr>
                <w:b/>
                <w:bCs/>
                <w:color w:val="000000" w:themeColor="text1"/>
              </w:rPr>
            </w:pPr>
            <w:r w:rsidRPr="6D94F2C2">
              <w:rPr>
                <w:b/>
                <w:bCs/>
                <w:color w:val="000000" w:themeColor="text1"/>
              </w:rPr>
              <w:t>Mokomosios medžiagos pavadinimas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966AD2" w14:textId="70D2F5AB" w:rsidR="6D94F2C2" w:rsidRDefault="6D94F2C2" w:rsidP="6D94F2C2">
            <w:pPr>
              <w:jc w:val="center"/>
              <w:rPr>
                <w:b/>
                <w:bCs/>
                <w:color w:val="000000" w:themeColor="text1"/>
              </w:rPr>
            </w:pPr>
            <w:r w:rsidRPr="6D94F2C2">
              <w:rPr>
                <w:b/>
                <w:bCs/>
                <w:color w:val="000000" w:themeColor="text1"/>
              </w:rPr>
              <w:t>Mokomosios medžiagos apimtis</w:t>
            </w:r>
          </w:p>
        </w:tc>
      </w:tr>
      <w:tr w:rsidR="6D94F2C2" w14:paraId="0B0EB131" w14:textId="77777777" w:rsidTr="006825B2">
        <w:trPr>
          <w:trHeight w:val="27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B3D89" w14:textId="25DFA6B6" w:rsidR="6D94F2C2" w:rsidRDefault="6D94F2C2" w:rsidP="6D94F2C2">
            <w:pPr>
              <w:rPr>
                <w:b/>
                <w:bCs/>
              </w:rPr>
            </w:pPr>
            <w:r w:rsidRPr="6D94F2C2">
              <w:rPr>
                <w:b/>
                <w:bCs/>
              </w:rPr>
              <w:lastRenderedPageBreak/>
              <w:t>1</w:t>
            </w:r>
          </w:p>
        </w:tc>
        <w:tc>
          <w:tcPr>
            <w:tcW w:w="910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7DD96" w14:textId="5F9D99B6" w:rsidR="6D94F2C2" w:rsidRDefault="006825B2" w:rsidP="6D94F2C2">
            <w:pPr>
              <w:rPr>
                <w:b/>
                <w:bCs/>
                <w:color w:val="000000" w:themeColor="text1"/>
              </w:rPr>
            </w:pPr>
            <w:r w:rsidRPr="006825B2">
              <w:rPr>
                <w:bCs/>
                <w:color w:val="000000" w:themeColor="text1"/>
              </w:rPr>
              <w:t>Supažindinti Mokytojus su Mokinių specialiųjų ugdymosi poreikių samprata, klausos sutrikimų klasifikacija, specialiųjų  ugdymosi poreikių, atsirandančių dėl klausos sutrikimų, ypatumais, klausos tyrimo ir reabilitacijos metodais,</w:t>
            </w:r>
          </w:p>
        </w:tc>
      </w:tr>
      <w:tr w:rsidR="00D048BC" w14:paraId="312E9BFB" w14:textId="2219FCA4" w:rsidTr="006825B2">
        <w:trPr>
          <w:trHeight w:val="69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DBC0E9A" w14:textId="09BABE05" w:rsidR="00D048BC" w:rsidRPr="6D94F2C2" w:rsidRDefault="00D048BC" w:rsidP="6D94F2C2">
            <w:pPr>
              <w:rPr>
                <w:b/>
                <w:bCs/>
              </w:rPr>
            </w:pPr>
            <w:r w:rsidRPr="6D94F2C2">
              <w:t>1.1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891D1D" w14:textId="044CC018" w:rsidR="00D048BC" w:rsidRDefault="00D048BC" w:rsidP="008E6D4F">
            <w:pPr>
              <w:rPr>
                <w:b/>
                <w:bCs/>
                <w:color w:val="000000" w:themeColor="text1"/>
              </w:rPr>
            </w:pPr>
            <w:r w:rsidRPr="5ED4E538">
              <w:rPr>
                <w:color w:val="212529"/>
              </w:rPr>
              <w:t xml:space="preserve">Įvadas. Programos pristatymas (paskirtis, tikslas, uždaviniai, metodai, rezultatai). </w:t>
            </w:r>
            <w:r w:rsidRPr="003506DA">
              <w:rPr>
                <w:color w:val="212529"/>
              </w:rPr>
              <w:t xml:space="preserve">Mokymų dalyvių susipažinimas ir lūkesčių tyrimas. Diskusija: koks ugdymo turinys atliepia </w:t>
            </w:r>
            <w:r w:rsidR="008E6D4F">
              <w:rPr>
                <w:color w:val="212529"/>
              </w:rPr>
              <w:t>Mokinio</w:t>
            </w:r>
            <w:r w:rsidRPr="003506DA">
              <w:rPr>
                <w:color w:val="212529"/>
              </w:rPr>
              <w:t xml:space="preserve"> poreikius, ugdymo proceso modeliavimo pavyzdžiai. </w:t>
            </w:r>
            <w:r w:rsidRPr="5ED4E538">
              <w:rPr>
                <w:color w:val="212529"/>
              </w:rPr>
              <w:t>Susitarimas dėl bendro darbo taisyklių</w:t>
            </w:r>
            <w:r w:rsidR="00800600">
              <w:rPr>
                <w:color w:val="212529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696" w14:textId="490DD82A" w:rsidR="00D048BC" w:rsidRDefault="008E6D4F" w:rsidP="008E6D4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>
              <w:t xml:space="preserve">Mokymų dalyvių susipažinimas ir lūkesčių tyrimas, diskusijos </w:t>
            </w:r>
            <w:r w:rsidR="00800600">
              <w:t>reziumė</w:t>
            </w:r>
            <w:r>
              <w:t xml:space="preserve"> - kryptingas programos įgyvendinimas. Susitarimas dėl bendro darbo taisyklių.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9FDD959" w14:textId="12446ABA" w:rsidR="00D048BC" w:rsidRPr="008E6D4F" w:rsidRDefault="008E6D4F" w:rsidP="6D94F2C2">
            <w:pPr>
              <w:rPr>
                <w:bCs/>
                <w:color w:val="000000" w:themeColor="text1"/>
              </w:rPr>
            </w:pPr>
            <w:r w:rsidRPr="008E6D4F">
              <w:rPr>
                <w:bCs/>
                <w:color w:val="000000" w:themeColor="text1"/>
              </w:rPr>
              <w:t>1 lapas</w:t>
            </w:r>
          </w:p>
        </w:tc>
      </w:tr>
      <w:tr w:rsidR="00D048BC" w14:paraId="121DFB23" w14:textId="45AEFEFF" w:rsidTr="006825B2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F025A8" w14:textId="321A421C" w:rsidR="00D048BC" w:rsidRDefault="00D048BC" w:rsidP="6D94F2C2">
            <w:pPr>
              <w:rPr>
                <w:b/>
                <w:bCs/>
              </w:rPr>
            </w:pPr>
            <w:r w:rsidRPr="5ED4E538">
              <w:t>1.2.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EE13E40" w14:textId="332A996D" w:rsidR="00D048BC" w:rsidRDefault="00D048BC" w:rsidP="6D94F2C2">
            <w:pPr>
              <w:rPr>
                <w:b/>
                <w:bCs/>
                <w:color w:val="000000" w:themeColor="text1"/>
              </w:rPr>
            </w:pPr>
            <w:proofErr w:type="spellStart"/>
            <w:r w:rsidRPr="003C7CBE">
              <w:rPr>
                <w:color w:val="000000"/>
                <w:lang w:val="en-GB"/>
              </w:rPr>
              <w:t>Klausa</w:t>
            </w:r>
            <w:proofErr w:type="spellEnd"/>
            <w:r w:rsidRPr="003C7CBE">
              <w:rPr>
                <w:color w:val="000000"/>
                <w:lang w:val="en-GB"/>
              </w:rPr>
              <w:t xml:space="preserve">. </w:t>
            </w:r>
            <w:proofErr w:type="spellStart"/>
            <w:r w:rsidRPr="003C7CBE">
              <w:rPr>
                <w:color w:val="000000"/>
                <w:lang w:val="en-GB"/>
              </w:rPr>
              <w:t>Ausies</w:t>
            </w:r>
            <w:proofErr w:type="spellEnd"/>
            <w:r w:rsidRPr="003C7CBE">
              <w:rPr>
                <w:color w:val="000000"/>
                <w:lang w:val="en-GB"/>
              </w:rPr>
              <w:t xml:space="preserve"> </w:t>
            </w:r>
            <w:proofErr w:type="spellStart"/>
            <w:r w:rsidRPr="003C7CBE">
              <w:rPr>
                <w:color w:val="000000"/>
                <w:lang w:val="en-GB"/>
              </w:rPr>
              <w:t>anatomija</w:t>
            </w:r>
            <w:proofErr w:type="spellEnd"/>
            <w:r w:rsidR="00800600">
              <w:rPr>
                <w:color w:val="000000"/>
                <w:lang w:val="en-GB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7A84642" w14:textId="33AD10A5" w:rsidR="00D03E6B" w:rsidRPr="000155DC" w:rsidRDefault="00D03E6B" w:rsidP="00D03E6B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Surdologija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="000155DC" w:rsidRPr="000155DC">
              <w:rPr>
                <w:sz w:val="20"/>
                <w:szCs w:val="20"/>
              </w:rPr>
              <w:t xml:space="preserve"> </w:t>
            </w:r>
            <w:r w:rsidR="000155DC" w:rsidRPr="000155DC">
              <w:t>Žmogaus ausies anatomija ir fiziologija</w:t>
            </w:r>
          </w:p>
          <w:p w14:paraId="10271B6D" w14:textId="2F7F11FF" w:rsidR="008E6D4F" w:rsidRPr="008E6D4F" w:rsidRDefault="008E6D4F" w:rsidP="6D94F2C2">
            <w:pPr>
              <w:rPr>
                <w:bCs/>
                <w:color w:val="000000" w:themeColor="text1"/>
              </w:rPr>
            </w:pPr>
            <w:r w:rsidRPr="000155DC">
              <w:rPr>
                <w:bCs/>
                <w:color w:val="000000" w:themeColor="text1"/>
              </w:rPr>
              <w:t>Kaip veikia klausa?</w:t>
            </w:r>
            <w:r w:rsidR="00D03E6B" w:rsidRPr="000155D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8A9F1" w14:textId="77777777" w:rsidR="00D048BC" w:rsidRDefault="008E6D4F" w:rsidP="6D94F2C2">
            <w:pPr>
              <w:rPr>
                <w:bCs/>
                <w:color w:val="000000" w:themeColor="text1"/>
              </w:rPr>
            </w:pPr>
            <w:r w:rsidRPr="008E6D4F">
              <w:rPr>
                <w:bCs/>
                <w:color w:val="000000" w:themeColor="text1"/>
              </w:rPr>
              <w:t>Skaidrės</w:t>
            </w:r>
            <w:r>
              <w:rPr>
                <w:bCs/>
                <w:color w:val="000000" w:themeColor="text1"/>
              </w:rPr>
              <w:t xml:space="preserve"> (10 – 15)</w:t>
            </w:r>
          </w:p>
          <w:p w14:paraId="657961CA" w14:textId="18141A6C" w:rsidR="008E6D4F" w:rsidRPr="008E6D4F" w:rsidRDefault="008E6D4F" w:rsidP="6D94F2C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Vaizdo įrašas (1 – 3)</w:t>
            </w:r>
          </w:p>
        </w:tc>
      </w:tr>
      <w:tr w:rsidR="00D048BC" w14:paraId="4F8D9722" w14:textId="77777777" w:rsidTr="006825B2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722E5" w14:textId="076B532E" w:rsidR="00D048BC" w:rsidRPr="6D94F2C2" w:rsidRDefault="00D048BC" w:rsidP="6D94F2C2">
            <w:r>
              <w:t>1.3.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062742B" w14:textId="5CC84918" w:rsidR="00D048BC" w:rsidRDefault="00D048BC" w:rsidP="6D94F2C2">
            <w:pPr>
              <w:rPr>
                <w:b/>
                <w:bCs/>
                <w:color w:val="000000" w:themeColor="text1"/>
              </w:rPr>
            </w:pPr>
            <w:r w:rsidRPr="5ED4E538">
              <w:t xml:space="preserve">Klausos sutrikimų klasifikacija, klausos sutrikimų ypatumai, </w:t>
            </w:r>
            <w:r>
              <w:t>lemiantys Mokinių</w:t>
            </w:r>
            <w:r w:rsidRPr="5ED4E538">
              <w:t xml:space="preserve"> specialiuosius ugdymosi poreikius. Specialiųjų ugdymosi poreikių samprata.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C0F92AD" w14:textId="0F7215DD" w:rsidR="00D048BC" w:rsidRDefault="00D03E6B" w:rsidP="0038361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Klausos praradimo priežastys ir tipai. Klausos sutrikimų klasifikacija. </w:t>
            </w:r>
            <w:r w:rsidR="00DA5B07" w:rsidRPr="00DA5B07">
              <w:rPr>
                <w:rFonts w:eastAsia="Verdana"/>
              </w:rPr>
              <w:t>Dokumentai, reglamentuojantys mokinių, turinčių specialiųjų ugdymosi poreikių, ugdymą</w:t>
            </w:r>
            <w:r w:rsidR="00800600">
              <w:rPr>
                <w:rFonts w:eastAsia="Verdan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AD6C2" w14:textId="5847D464" w:rsidR="00D048BC" w:rsidRPr="008E6D4F" w:rsidRDefault="008E6D4F" w:rsidP="6D94F2C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Skaidrės</w:t>
            </w:r>
            <w:r w:rsidR="00D03E6B">
              <w:rPr>
                <w:bCs/>
                <w:color w:val="000000" w:themeColor="text1"/>
              </w:rPr>
              <w:t xml:space="preserve"> (42 –</w:t>
            </w:r>
            <w:r w:rsidR="00844DAF">
              <w:rPr>
                <w:bCs/>
                <w:color w:val="000000" w:themeColor="text1"/>
              </w:rPr>
              <w:t xml:space="preserve"> 55</w:t>
            </w:r>
            <w:r w:rsidR="00D03E6B">
              <w:rPr>
                <w:bCs/>
                <w:color w:val="000000" w:themeColor="text1"/>
              </w:rPr>
              <w:t>)</w:t>
            </w:r>
          </w:p>
        </w:tc>
      </w:tr>
      <w:tr w:rsidR="00D048BC" w14:paraId="570F8DDB" w14:textId="77777777" w:rsidTr="006825B2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13604" w14:textId="0AA8FC35" w:rsidR="00D048BC" w:rsidRPr="6D94F2C2" w:rsidRDefault="00D048BC" w:rsidP="6D94F2C2">
            <w:r w:rsidRPr="5ED4E538">
              <w:t>1.</w:t>
            </w:r>
            <w:r>
              <w:t>4</w:t>
            </w:r>
            <w:r w:rsidRPr="5ED4E538"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E62328F" w14:textId="0FE0329B" w:rsidR="00D048BC" w:rsidRDefault="00D048BC" w:rsidP="6D94F2C2">
            <w:pPr>
              <w:rPr>
                <w:b/>
                <w:bCs/>
                <w:color w:val="000000" w:themeColor="text1"/>
              </w:rPr>
            </w:pPr>
            <w:r w:rsidRPr="5ED4E538">
              <w:t>Klausos tyrimo būdai. Klausos protezavimas ir reabilitacija. Klausos implantai.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1C7411" w14:textId="4A400B40" w:rsidR="000155DC" w:rsidRPr="000155DC" w:rsidRDefault="008E6D4F" w:rsidP="000155DC">
            <w:pPr>
              <w:widowControl w:val="0"/>
              <w:tabs>
                <w:tab w:val="left" w:pos="76"/>
                <w:tab w:val="left" w:pos="218"/>
              </w:tabs>
              <w:autoSpaceDE w:val="0"/>
              <w:autoSpaceDN w:val="0"/>
              <w:adjustRightInd w:val="0"/>
              <w:ind w:left="76"/>
            </w:pPr>
            <w:r>
              <w:rPr>
                <w:bCs/>
                <w:color w:val="000000" w:themeColor="text1"/>
              </w:rPr>
              <w:t>K</w:t>
            </w:r>
            <w:r w:rsidR="00D03E6B">
              <w:rPr>
                <w:bCs/>
                <w:color w:val="000000" w:themeColor="text1"/>
              </w:rPr>
              <w:t>aip tiriama ir tikrinama klausa</w:t>
            </w:r>
            <w:r w:rsidRPr="008E6D4F">
              <w:rPr>
                <w:bCs/>
                <w:color w:val="000000" w:themeColor="text1"/>
              </w:rPr>
              <w:t>?</w:t>
            </w:r>
            <w:r>
              <w:rPr>
                <w:bCs/>
                <w:color w:val="000000" w:themeColor="text1"/>
              </w:rPr>
              <w:t xml:space="preserve"> </w:t>
            </w:r>
            <w:r w:rsidR="000155DC" w:rsidRPr="000155DC">
              <w:t xml:space="preserve">Klausos </w:t>
            </w:r>
            <w:proofErr w:type="spellStart"/>
            <w:r w:rsidR="000155DC" w:rsidRPr="000155DC">
              <w:t>abilita</w:t>
            </w:r>
            <w:r w:rsidR="000155DC">
              <w:t>cijos</w:t>
            </w:r>
            <w:proofErr w:type="spellEnd"/>
            <w:r w:rsidR="000155DC">
              <w:t xml:space="preserve"> ir reabilitacijos tikslai</w:t>
            </w:r>
            <w:r w:rsidR="000155DC" w:rsidRPr="000155DC">
              <w:t>,</w:t>
            </w:r>
            <w:r w:rsidR="000155DC">
              <w:t xml:space="preserve"> </w:t>
            </w:r>
            <w:r w:rsidR="000155DC" w:rsidRPr="000155DC">
              <w:t xml:space="preserve">kryptys ir metodai. </w:t>
            </w:r>
          </w:p>
          <w:p w14:paraId="183A8293" w14:textId="26BD7B28" w:rsidR="008E6D4F" w:rsidRDefault="008E6D4F" w:rsidP="00800600">
            <w:pPr>
              <w:rPr>
                <w:b/>
                <w:bCs/>
                <w:color w:val="000000" w:themeColor="text1"/>
              </w:rPr>
            </w:pPr>
            <w:r w:rsidRPr="000155DC">
              <w:rPr>
                <w:bCs/>
                <w:color w:val="000000" w:themeColor="text1"/>
              </w:rPr>
              <w:t>Kl</w:t>
            </w:r>
            <w:r w:rsidR="00D03E6B" w:rsidRPr="000155DC">
              <w:rPr>
                <w:bCs/>
                <w:color w:val="000000" w:themeColor="text1"/>
              </w:rPr>
              <w:t>ausos aparatai,</w:t>
            </w:r>
            <w:r w:rsidR="00D03E6B">
              <w:rPr>
                <w:bCs/>
                <w:color w:val="000000" w:themeColor="text1"/>
              </w:rPr>
              <w:t xml:space="preserve"> </w:t>
            </w:r>
            <w:proofErr w:type="spellStart"/>
            <w:r w:rsidR="00D03E6B">
              <w:rPr>
                <w:bCs/>
                <w:color w:val="000000" w:themeColor="text1"/>
              </w:rPr>
              <w:t>kochleariniai</w:t>
            </w:r>
            <w:proofErr w:type="spellEnd"/>
            <w:r w:rsidR="00D03E6B">
              <w:rPr>
                <w:bCs/>
                <w:color w:val="000000" w:themeColor="text1"/>
              </w:rPr>
              <w:t xml:space="preserve"> ir kauliniai </w:t>
            </w:r>
            <w:proofErr w:type="spellStart"/>
            <w:r w:rsidR="00D03E6B">
              <w:rPr>
                <w:bCs/>
                <w:color w:val="000000" w:themeColor="text1"/>
              </w:rPr>
              <w:t>implantai</w:t>
            </w:r>
            <w:proofErr w:type="spellEnd"/>
            <w:r w:rsidR="00D03E6B">
              <w:rPr>
                <w:bCs/>
                <w:color w:val="000000" w:themeColor="text1"/>
              </w:rPr>
              <w:t>, k</w:t>
            </w:r>
            <w:r>
              <w:rPr>
                <w:bCs/>
                <w:color w:val="000000" w:themeColor="text1"/>
              </w:rPr>
              <w:t>itos girdėti padedančios priemonės.</w:t>
            </w:r>
            <w:r w:rsidR="00D03E6B">
              <w:rPr>
                <w:bCs/>
                <w:color w:val="000000" w:themeColor="text1"/>
              </w:rPr>
              <w:t xml:space="preserve"> Kaip veikia </w:t>
            </w:r>
            <w:proofErr w:type="spellStart"/>
            <w:r w:rsidR="00D03E6B">
              <w:rPr>
                <w:bCs/>
                <w:color w:val="000000" w:themeColor="text1"/>
              </w:rPr>
              <w:t>kochlearinis</w:t>
            </w:r>
            <w:proofErr w:type="spellEnd"/>
            <w:r w:rsidR="00D03E6B">
              <w:rPr>
                <w:bCs/>
                <w:color w:val="000000" w:themeColor="text1"/>
              </w:rPr>
              <w:t xml:space="preserve"> </w:t>
            </w:r>
            <w:proofErr w:type="spellStart"/>
            <w:r w:rsidR="00D03E6B">
              <w:rPr>
                <w:bCs/>
                <w:color w:val="000000" w:themeColor="text1"/>
              </w:rPr>
              <w:t>implantas</w:t>
            </w:r>
            <w:proofErr w:type="spellEnd"/>
            <w:r w:rsidR="00D03E6B">
              <w:rPr>
                <w:bCs/>
                <w:color w:val="000000" w:themeColor="text1"/>
              </w:rPr>
              <w:t>?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D59DC" w14:textId="77777777" w:rsidR="00D048BC" w:rsidRDefault="00D03E6B" w:rsidP="6D94F2C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Skaidrės (40 – 45)</w:t>
            </w:r>
          </w:p>
          <w:p w14:paraId="17B0072A" w14:textId="732476A4" w:rsidR="00D03E6B" w:rsidRPr="008E6D4F" w:rsidRDefault="00D03E6B" w:rsidP="6D94F2C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Vaizdo įrašai (2 – 4)</w:t>
            </w:r>
          </w:p>
        </w:tc>
      </w:tr>
      <w:tr w:rsidR="006825B2" w14:paraId="7E5035E6" w14:textId="77777777" w:rsidTr="006825B2">
        <w:trPr>
          <w:trHeight w:val="375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11B6F" w14:textId="14EB7726" w:rsidR="006825B2" w:rsidRDefault="006825B2" w:rsidP="6D94F2C2">
            <w:pPr>
              <w:rPr>
                <w:b/>
                <w:bCs/>
              </w:rPr>
            </w:pPr>
            <w:r w:rsidRPr="6D94F2C2">
              <w:rPr>
                <w:b/>
                <w:bCs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1DEF9" w14:textId="183A35F8" w:rsidR="006825B2" w:rsidRDefault="00D048BC" w:rsidP="6D94F2C2">
            <w:pPr>
              <w:rPr>
                <w:b/>
                <w:bCs/>
                <w:color w:val="000000" w:themeColor="text1"/>
              </w:rPr>
            </w:pPr>
            <w:r w:rsidRPr="5ED4E538">
              <w:t xml:space="preserve">Suteikti žinių apie klausos sutrikimų turinčių vaikų pažintinę, socialinę emocinę, asmenybės raidą, psichinę sveikatą, kalbos (gestų ir žodinės) </w:t>
            </w:r>
            <w:r>
              <w:t xml:space="preserve">raidą ir ugdymą bei </w:t>
            </w:r>
            <w:r w:rsidRPr="5ED4E538">
              <w:t>raštingumą.</w:t>
            </w:r>
          </w:p>
        </w:tc>
      </w:tr>
      <w:tr w:rsidR="00D048BC" w14:paraId="673DD2B0" w14:textId="77777777" w:rsidTr="00180D2F">
        <w:trPr>
          <w:trHeight w:val="973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82DB1" w14:textId="07CFA2D8" w:rsidR="00D048BC" w:rsidRDefault="00D048BC" w:rsidP="6D94F2C2">
            <w:r w:rsidRPr="6D94F2C2">
              <w:t>2.1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18B24" w14:textId="43A6F8C2" w:rsidR="00D048BC" w:rsidRDefault="00D048BC" w:rsidP="6D94F2C2">
            <w:pPr>
              <w:rPr>
                <w:color w:val="000000" w:themeColor="text1"/>
              </w:rPr>
            </w:pPr>
            <w:r w:rsidRPr="00800600">
              <w:rPr>
                <w:color w:val="000000" w:themeColor="text1"/>
              </w:rPr>
              <w:t>Klausos sutrikimo įtaka vaiko ir jaunuolio asmenybės raidai, kurčiųjų psichologijos bruožai.</w:t>
            </w:r>
          </w:p>
        </w:tc>
        <w:tc>
          <w:tcPr>
            <w:tcW w:w="26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156062" w14:textId="2E688F19" w:rsidR="00D048BC" w:rsidRDefault="00F647C3" w:rsidP="6D94F2C2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Klausos sutrikimo laiko ir laipsnio įtaka psichologinei raidai.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8895E" w14:textId="22FAE8B3" w:rsidR="00D048BC" w:rsidRDefault="00D048BC" w:rsidP="6D94F2C2">
            <w:pPr>
              <w:rPr>
                <w:color w:val="000000" w:themeColor="text1"/>
              </w:rPr>
            </w:pPr>
            <w:r w:rsidRPr="6D94F2C2">
              <w:rPr>
                <w:color w:val="000000" w:themeColor="text1"/>
              </w:rPr>
              <w:t xml:space="preserve"> </w:t>
            </w:r>
            <w:r w:rsidR="00F647C3">
              <w:rPr>
                <w:bCs/>
                <w:color w:val="000000" w:themeColor="text1"/>
              </w:rPr>
              <w:t>Skaidrės (42 – 55)</w:t>
            </w:r>
          </w:p>
        </w:tc>
      </w:tr>
      <w:tr w:rsidR="00D048BC" w14:paraId="2427957B" w14:textId="77777777" w:rsidTr="00180D2F">
        <w:trPr>
          <w:trHeight w:val="412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15092" w14:textId="1CAC3330" w:rsidR="00D048BC" w:rsidRDefault="00D048BC" w:rsidP="6D94F2C2">
            <w:r w:rsidRPr="5ED4E538">
              <w:t>2.2.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06D076" w14:textId="4E2A6607" w:rsidR="00D048BC" w:rsidRDefault="00D048BC" w:rsidP="6D94F2C2">
            <w:pPr>
              <w:rPr>
                <w:color w:val="000000" w:themeColor="text1"/>
              </w:rPr>
            </w:pPr>
            <w:r w:rsidRPr="003C7CBE">
              <w:t>Klausos sutrikimų turinčių vaikų socialinė emocinė raida</w:t>
            </w:r>
            <w:r w:rsidR="00800600">
              <w:t>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CF88D" w14:textId="3BE0A3DD" w:rsidR="00D048BC" w:rsidRDefault="000F1D11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Klausos sutrikimų turinčių vaikų p</w:t>
            </w:r>
            <w:r w:rsidR="00F647C3">
              <w:rPr>
                <w:color w:val="000000" w:themeColor="text1"/>
              </w:rPr>
              <w:t xml:space="preserve">sichosocialinės raidos </w:t>
            </w:r>
            <w:proofErr w:type="spellStart"/>
            <w:r w:rsidR="00F647C3">
              <w:rPr>
                <w:color w:val="000000" w:themeColor="text1"/>
              </w:rPr>
              <w:t>etap</w:t>
            </w:r>
            <w:r>
              <w:rPr>
                <w:color w:val="000000" w:themeColor="text1"/>
              </w:rPr>
              <w:t>iškumas</w:t>
            </w:r>
            <w:proofErr w:type="spellEnd"/>
            <w:r w:rsidR="00F53D68">
              <w:rPr>
                <w:color w:val="000000" w:themeColor="text1"/>
              </w:rPr>
              <w:t>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2798C" w14:textId="0EBDE3DC" w:rsidR="00D048BC" w:rsidRDefault="00F647C3" w:rsidP="6D94F2C2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Skaidrės (42 – 55)</w:t>
            </w:r>
          </w:p>
        </w:tc>
      </w:tr>
      <w:tr w:rsidR="00D048BC" w14:paraId="17CCCCFB" w14:textId="77777777" w:rsidTr="006825B2">
        <w:trPr>
          <w:trHeight w:val="862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8A4B1" w14:textId="1939295E" w:rsidR="00D048BC" w:rsidRPr="6D94F2C2" w:rsidRDefault="00D048BC" w:rsidP="6D94F2C2">
            <w:r>
              <w:t>2.3.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30CDD" w14:textId="40F4CD0C" w:rsidR="00D048BC" w:rsidRDefault="00D048BC" w:rsidP="6D94F2C2">
            <w:pPr>
              <w:rPr>
                <w:color w:val="000000" w:themeColor="text1"/>
              </w:rPr>
            </w:pPr>
            <w:r w:rsidRPr="003C7CBE">
              <w:t>Klausos sutrikimų turinčių vaikų pažintinė raida. Gestų ir žodinės kalbų vaidmuo pažintinėje raidoje.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17025" w14:textId="57F0FB58" w:rsidR="00D048BC" w:rsidRDefault="00563B12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Sutrikusios klausos vaikų k</w:t>
            </w:r>
            <w:r w:rsidR="000F1D11">
              <w:rPr>
                <w:color w:val="000000" w:themeColor="text1"/>
              </w:rPr>
              <w:t>ognityvinė</w:t>
            </w:r>
            <w:r>
              <w:rPr>
                <w:color w:val="000000" w:themeColor="text1"/>
              </w:rPr>
              <w:t>s</w:t>
            </w:r>
            <w:r w:rsidR="000F1D11">
              <w:rPr>
                <w:color w:val="000000" w:themeColor="text1"/>
              </w:rPr>
              <w:t xml:space="preserve"> raidos</w:t>
            </w:r>
            <w:r>
              <w:rPr>
                <w:color w:val="000000" w:themeColor="text1"/>
              </w:rPr>
              <w:t>, kalbos</w:t>
            </w:r>
            <w:r w:rsidR="000F1D11">
              <w:rPr>
                <w:color w:val="000000" w:themeColor="text1"/>
              </w:rPr>
              <w:t xml:space="preserve"> ir mokymosi sąsajos.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83457" w14:textId="65D63689" w:rsidR="00F647C3" w:rsidRDefault="00F647C3" w:rsidP="00F647C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Skaidrės (2</w:t>
            </w:r>
            <w:r w:rsidR="00563B12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 xml:space="preserve"> – 30)</w:t>
            </w:r>
          </w:p>
          <w:p w14:paraId="24883102" w14:textId="394CBE87" w:rsidR="00D048BC" w:rsidRDefault="00F647C3" w:rsidP="00F647C3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Vaizdo įrašai (1 – 2)</w:t>
            </w:r>
          </w:p>
        </w:tc>
      </w:tr>
      <w:tr w:rsidR="00D048BC" w14:paraId="060F0C72" w14:textId="77777777" w:rsidTr="006825B2">
        <w:trPr>
          <w:trHeight w:val="862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D556E" w14:textId="0A6B0D4B" w:rsidR="00D048BC" w:rsidRPr="6D94F2C2" w:rsidRDefault="00D048BC" w:rsidP="6D94F2C2">
            <w:r>
              <w:lastRenderedPageBreak/>
              <w:t>2.4.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311DE" w14:textId="47E9B81C" w:rsidR="00D048BC" w:rsidRDefault="00D048BC" w:rsidP="6D94F2C2">
            <w:pPr>
              <w:rPr>
                <w:color w:val="000000" w:themeColor="text1"/>
              </w:rPr>
            </w:pPr>
            <w:r w:rsidRPr="003506DA">
              <w:t>Tėvų ir vaikų sąveikos ypatumai šeimose, auginančiose klausos sutrikimų turinčius vaikus.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11EE9" w14:textId="7B82E1BA" w:rsidR="00D048BC" w:rsidRDefault="00563B12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Tarpusavio santykiai šeimose, kuriose auga vaikas su klausos sutrikimu. Tėvystė stresinėse situacijose.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94F88" w14:textId="0CA545DC" w:rsidR="00F647C3" w:rsidRDefault="00F647C3" w:rsidP="00F647C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Skaidrės (25 – 30)</w:t>
            </w:r>
          </w:p>
          <w:p w14:paraId="106B7909" w14:textId="00B98C93" w:rsidR="00D048BC" w:rsidRDefault="00F647C3" w:rsidP="00F647C3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Vaizdo įrašai (1 – 2)</w:t>
            </w:r>
          </w:p>
        </w:tc>
      </w:tr>
      <w:tr w:rsidR="006825B2" w14:paraId="3B2B2BAB" w14:textId="77777777" w:rsidTr="006825B2">
        <w:trPr>
          <w:trHeight w:val="345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06254" w14:textId="0EE81C24" w:rsidR="006825B2" w:rsidRDefault="006825B2" w:rsidP="6D94F2C2">
            <w:pPr>
              <w:rPr>
                <w:b/>
                <w:bCs/>
              </w:rPr>
            </w:pPr>
            <w:r w:rsidRPr="6D94F2C2">
              <w:rPr>
                <w:b/>
                <w:bCs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25E03" w14:textId="4B98F2BC" w:rsidR="006825B2" w:rsidRDefault="00D048BC" w:rsidP="6D94F2C2">
            <w:pPr>
              <w:rPr>
                <w:b/>
                <w:bCs/>
                <w:color w:val="000000" w:themeColor="text1"/>
              </w:rPr>
            </w:pPr>
            <w:r w:rsidRPr="00DF007D">
              <w:t>Supažindinti su kurčiųjų kultūra, gestų kalba ir jos vaidmeniu kurčio vaiko raidoje ir ugdyme; analizuoti visuomenės požiūrį į kurčiuosius, jo kaitą</w:t>
            </w:r>
            <w:r w:rsidR="00800600">
              <w:t>.</w:t>
            </w:r>
          </w:p>
        </w:tc>
      </w:tr>
      <w:tr w:rsidR="00D048BC" w14:paraId="4AB43778" w14:textId="77777777" w:rsidTr="006825B2">
        <w:trPr>
          <w:trHeight w:val="117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942A4" w14:textId="542E4B2E" w:rsidR="00D048BC" w:rsidRDefault="00D048BC" w:rsidP="6D94F2C2">
            <w:r w:rsidRPr="6D94F2C2">
              <w:t>3.1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FD2CE" w14:textId="19904387" w:rsidR="00D048BC" w:rsidRPr="008B08D6" w:rsidRDefault="00D048BC" w:rsidP="008B08D6">
            <w:pPr>
              <w:rPr>
                <w:color w:val="000000" w:themeColor="text1"/>
              </w:rPr>
            </w:pPr>
            <w:r w:rsidRPr="00800600">
              <w:t>Kurčiųjų kultūra. Mitai apie kurčiųjų kultūrą ir gestų kalbą.</w:t>
            </w:r>
          </w:p>
        </w:tc>
        <w:tc>
          <w:tcPr>
            <w:tcW w:w="26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8EF8A" w14:textId="6269AE39" w:rsidR="00D048BC" w:rsidRDefault="00844DAF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 mes nežinome apie kurčiuosius ir gestų kalbą? Ko kurtieji </w:t>
            </w:r>
            <w:r w:rsidR="00800600">
              <w:rPr>
                <w:color w:val="000000" w:themeColor="text1"/>
              </w:rPr>
              <w:t xml:space="preserve">nežino apie girdinčiuosius? Ar </w:t>
            </w:r>
            <w:r>
              <w:rPr>
                <w:color w:val="000000" w:themeColor="text1"/>
              </w:rPr>
              <w:t>egzistuoja kurčiųjų kultūra? Žymūs kurtieji.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7FE4F" w14:textId="35484181" w:rsidR="00D048BC" w:rsidRDefault="00844DAF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Skaidrės (60 – 70)</w:t>
            </w:r>
          </w:p>
          <w:p w14:paraId="12CF3FDD" w14:textId="3DE71F60" w:rsidR="00D048BC" w:rsidRDefault="00D048BC" w:rsidP="6D94F2C2">
            <w:pPr>
              <w:rPr>
                <w:color w:val="000000" w:themeColor="text1"/>
              </w:rPr>
            </w:pPr>
            <w:r w:rsidRPr="6D94F2C2">
              <w:rPr>
                <w:color w:val="000000" w:themeColor="text1"/>
              </w:rPr>
              <w:t xml:space="preserve"> </w:t>
            </w:r>
          </w:p>
        </w:tc>
      </w:tr>
      <w:tr w:rsidR="00D048BC" w14:paraId="4E456F80" w14:textId="77777777" w:rsidTr="006825B2">
        <w:trPr>
          <w:trHeight w:val="140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299C49" w14:textId="6C06DB63" w:rsidR="00D048BC" w:rsidRDefault="00D048BC" w:rsidP="6D94F2C2">
            <w:r>
              <w:t>3.2.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6F4C5" w14:textId="5C4CD10F" w:rsidR="00D048BC" w:rsidRPr="00D048BC" w:rsidRDefault="00D048BC" w:rsidP="00D048BC">
            <w:pPr>
              <w:rPr>
                <w:color w:val="000000" w:themeColor="text1"/>
              </w:rPr>
            </w:pPr>
            <w:r w:rsidRPr="00800600">
              <w:rPr>
                <w:color w:val="000000"/>
              </w:rPr>
              <w:t>Kurčiųjų ir neprigirdinčiųjų kalbos ir komunikacijos ypatumai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FCE155" w14:textId="075ABD13" w:rsidR="00D048BC" w:rsidRDefault="00DA5B07" w:rsidP="00DA5B07">
            <w:pPr>
              <w:rPr>
                <w:color w:val="000000" w:themeColor="text1"/>
              </w:rPr>
            </w:pPr>
            <w:r w:rsidRPr="00DA5B07">
              <w:t>Bendravimas ankstyvajame amžiuje. Vaiko kalbo</w:t>
            </w:r>
            <w:r>
              <w:t>s raidos ypatumai</w:t>
            </w:r>
            <w:r w:rsidRPr="00DA5B07">
              <w:t xml:space="preserve">. </w:t>
            </w:r>
            <w:r>
              <w:rPr>
                <w:rFonts w:eastAsia="Calibri"/>
                <w:bCs/>
                <w:lang w:eastAsia="en-US"/>
              </w:rPr>
              <w:t>Gestų kalbos / žodinės</w:t>
            </w:r>
            <w:r w:rsidRPr="00DA5B07">
              <w:rPr>
                <w:rFonts w:eastAsia="Calibri"/>
                <w:bCs/>
                <w:lang w:eastAsia="en-US"/>
              </w:rPr>
              <w:t xml:space="preserve"> kalbos ugdymas. 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7B5DA1" w14:textId="0B4DAD0F" w:rsidR="00D048BC" w:rsidRDefault="00DA5B07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Skaidrės (40)</w:t>
            </w:r>
          </w:p>
        </w:tc>
      </w:tr>
      <w:tr w:rsidR="00D048BC" w14:paraId="1BB5B902" w14:textId="77777777" w:rsidTr="00180D2F">
        <w:trPr>
          <w:trHeight w:val="927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5DB930" w14:textId="09FD11E8" w:rsidR="00D048BC" w:rsidRPr="6D94F2C2" w:rsidRDefault="00D048BC" w:rsidP="6D94F2C2">
            <w:r>
              <w:t>3.3.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635F0" w14:textId="3DF4BE97" w:rsidR="00D048BC" w:rsidRPr="00D048BC" w:rsidRDefault="00D048BC" w:rsidP="00D048BC">
            <w:pPr>
              <w:rPr>
                <w:color w:val="000000" w:themeColor="text1"/>
              </w:rPr>
            </w:pPr>
            <w:r w:rsidRPr="00800600">
              <w:rPr>
                <w:color w:val="000000"/>
              </w:rPr>
              <w:t>Lietuvių gestų kalba ir pirštų abėcėlė</w:t>
            </w:r>
            <w:r w:rsidR="00800600">
              <w:rPr>
                <w:color w:val="000000"/>
              </w:rPr>
              <w:t>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00750" w14:textId="35FC1091" w:rsidR="00D048BC" w:rsidRDefault="00844DAF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Gestų kalba ir jos raida. Pažintis su pirštų abėcėle.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455AB5" w14:textId="4F74026B" w:rsidR="00D048BC" w:rsidRPr="6D94F2C2" w:rsidRDefault="00DA5B07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Skaidrės </w:t>
            </w:r>
            <w:r w:rsidR="0080060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25</w:t>
            </w:r>
            <w:r w:rsidR="00800600">
              <w:rPr>
                <w:color w:val="000000" w:themeColor="text1"/>
              </w:rPr>
              <w:t>)</w:t>
            </w:r>
          </w:p>
        </w:tc>
      </w:tr>
      <w:tr w:rsidR="00D048BC" w14:paraId="1339A733" w14:textId="77777777" w:rsidTr="006825B2">
        <w:trPr>
          <w:trHeight w:val="140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038FA" w14:textId="62FB3C07" w:rsidR="00D048BC" w:rsidRPr="6D94F2C2" w:rsidRDefault="00D048BC" w:rsidP="6D94F2C2">
            <w:r>
              <w:t>3.4.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ABA79" w14:textId="77777777" w:rsidR="00D048BC" w:rsidRPr="003C7CBE" w:rsidRDefault="00D048BC" w:rsidP="00701023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3C7CBE">
              <w:t>Kurtumas: neg</w:t>
            </w:r>
            <w:r>
              <w:t>alia ar dovana</w:t>
            </w:r>
            <w:r w:rsidRPr="003C7CBE">
              <w:t>?</w:t>
            </w:r>
            <w:r>
              <w:t xml:space="preserve"> Medicininis ir kultūrinis požiūriai.</w:t>
            </w:r>
            <w:r w:rsidRPr="003C7CBE">
              <w:t xml:space="preserve"> </w:t>
            </w:r>
          </w:p>
          <w:p w14:paraId="5176A5D0" w14:textId="77777777" w:rsidR="00D048BC" w:rsidRPr="6D94F2C2" w:rsidRDefault="00D048BC" w:rsidP="008B08D6">
            <w:pPr>
              <w:pStyle w:val="Sraopastraipa"/>
              <w:rPr>
                <w:color w:val="000000" w:themeColor="text1"/>
              </w:rPr>
            </w:pP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3F1FB" w14:textId="38E23A1B" w:rsidR="00D048BC" w:rsidRPr="00180D2F" w:rsidRDefault="000155DC" w:rsidP="00180D2F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0155DC">
              <w:t>Požiūrio į klausos sutrikimų turinčius asmenis, jų ugdymą kaita istoriniame kontekste. Kurtumas: negalia ar kalbinė/kultūrinė mažuma?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2706B9" w14:textId="77777777" w:rsidR="00D048BC" w:rsidRPr="6D94F2C2" w:rsidRDefault="00D048BC" w:rsidP="6D94F2C2">
            <w:pPr>
              <w:rPr>
                <w:color w:val="000000" w:themeColor="text1"/>
              </w:rPr>
            </w:pPr>
          </w:p>
        </w:tc>
      </w:tr>
      <w:tr w:rsidR="00D048BC" w14:paraId="4076FD60" w14:textId="77777777" w:rsidTr="00D048BC">
        <w:trPr>
          <w:trHeight w:val="662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583B7" w14:textId="2866B6F2" w:rsidR="00D048BC" w:rsidRDefault="00D048BC" w:rsidP="6D94F2C2">
            <w:r>
              <w:t>4</w:t>
            </w:r>
          </w:p>
        </w:tc>
        <w:tc>
          <w:tcPr>
            <w:tcW w:w="910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4A0BB" w14:textId="308D9B36" w:rsidR="00D048BC" w:rsidRPr="6D94F2C2" w:rsidRDefault="00D048BC" w:rsidP="6D94F2C2">
            <w:pPr>
              <w:rPr>
                <w:color w:val="000000" w:themeColor="text1"/>
              </w:rPr>
            </w:pPr>
            <w:r w:rsidRPr="5ED4E538">
              <w:t xml:space="preserve">Ugdyti </w:t>
            </w:r>
            <w:r>
              <w:t>kompetenciją</w:t>
            </w:r>
            <w:r w:rsidRPr="5ED4E538">
              <w:t xml:space="preserve"> </w:t>
            </w:r>
            <w:r w:rsidRPr="5ED4E538">
              <w:rPr>
                <w:rFonts w:eastAsia="Calibri"/>
                <w:lang w:eastAsia="en-US"/>
              </w:rPr>
              <w:t>individualizuoti ugdymosi procesą, parenkant specialiąsias mokymo</w:t>
            </w:r>
            <w:r>
              <w:rPr>
                <w:rFonts w:eastAsia="Calibri"/>
                <w:lang w:eastAsia="en-US"/>
              </w:rPr>
              <w:t xml:space="preserve"> priemones, taikant ugdymo metodus ir</w:t>
            </w:r>
            <w:r w:rsidRPr="5ED4E538">
              <w:rPr>
                <w:rFonts w:eastAsia="Calibri"/>
                <w:lang w:eastAsia="en-US"/>
              </w:rPr>
              <w:t xml:space="preserve"> techninės pagalbos priemones,</w:t>
            </w:r>
            <w:r w:rsidRPr="5ED4E538">
              <w:t xml:space="preserve"> </w:t>
            </w:r>
            <w:r w:rsidRPr="00800600">
              <w:t>atsižvelgiant į pedagoginių psichologinių tarnybų rekomendacijas</w:t>
            </w:r>
            <w:r>
              <w:t xml:space="preserve">,, </w:t>
            </w:r>
            <w:r w:rsidRPr="5ED4E538">
              <w:t>bendradarbiaujant su ugdymo(-si) proceso dalyviais</w:t>
            </w:r>
            <w:r w:rsidR="00800600">
              <w:t>.</w:t>
            </w:r>
          </w:p>
        </w:tc>
      </w:tr>
      <w:tr w:rsidR="00D048BC" w14:paraId="3E59E53A" w14:textId="77777777" w:rsidTr="006825B2">
        <w:trPr>
          <w:trHeight w:val="140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27CA4F" w14:textId="7E11176F" w:rsidR="00D048BC" w:rsidRDefault="00D048BC" w:rsidP="6D94F2C2">
            <w:r>
              <w:t>4.1.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88DDA3" w14:textId="70BD094A" w:rsidR="00D048BC" w:rsidRPr="003C7CBE" w:rsidRDefault="00D048BC" w:rsidP="00701023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0B75DC">
              <w:t>Ugdymo sistemos (metodai):  žodinis, totaliosios komunikacijos, dvikalbis (</w:t>
            </w:r>
            <w:proofErr w:type="spellStart"/>
            <w:r w:rsidRPr="000B75DC">
              <w:t>bilingvinis</w:t>
            </w:r>
            <w:proofErr w:type="spellEnd"/>
            <w:r w:rsidRPr="000B75DC">
              <w:t>) ir jų raida.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BA51D" w14:textId="59DBE8D0" w:rsidR="00D048BC" w:rsidRPr="00180D2F" w:rsidRDefault="00DA5B07" w:rsidP="00180D2F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Kurčiųjų ugdymo metodai</w:t>
            </w:r>
            <w:r w:rsidRPr="000155DC">
              <w:rPr>
                <w:color w:val="000000" w:themeColor="text1"/>
              </w:rPr>
              <w:t>.</w:t>
            </w:r>
            <w:r w:rsidR="000155DC" w:rsidRPr="000155DC">
              <w:rPr>
                <w:color w:val="000000" w:themeColor="text1"/>
              </w:rPr>
              <w:t xml:space="preserve"> </w:t>
            </w:r>
            <w:proofErr w:type="spellStart"/>
            <w:r w:rsidR="000155DC" w:rsidRPr="000155DC">
              <w:t>Surdopedagogikos</w:t>
            </w:r>
            <w:proofErr w:type="spellEnd"/>
            <w:r w:rsidR="000155DC" w:rsidRPr="000155DC">
              <w:t xml:space="preserve"> istorija, požiūrio į klausos sutrikimą turinčių asmenų ugdymo metodus kaita pasaulyje ir Lietuvoje. 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A01F5" w14:textId="4DEA32EE" w:rsidR="00D048BC" w:rsidRPr="6D94F2C2" w:rsidRDefault="000155DC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Skaidrės </w:t>
            </w:r>
            <w:r w:rsidR="0080060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40 </w:t>
            </w:r>
            <w:r w:rsidR="0080060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45</w:t>
            </w:r>
            <w:r w:rsidR="00800600">
              <w:rPr>
                <w:color w:val="000000" w:themeColor="text1"/>
              </w:rPr>
              <w:t>)</w:t>
            </w:r>
          </w:p>
        </w:tc>
      </w:tr>
      <w:tr w:rsidR="00D048BC" w14:paraId="1BCADC7A" w14:textId="77777777" w:rsidTr="006825B2">
        <w:trPr>
          <w:trHeight w:val="140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27B7BC" w14:textId="1F1A416A" w:rsidR="00D048BC" w:rsidRDefault="00D048BC" w:rsidP="6D94F2C2">
            <w:r>
              <w:t>4.2.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07094" w14:textId="13D84C83" w:rsidR="00D048BC" w:rsidRPr="003C7CBE" w:rsidRDefault="00D048BC" w:rsidP="00701023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92619E">
              <w:t xml:space="preserve">Ugdymo programos, programų pritaikymas ir individualizavimas. </w:t>
            </w:r>
            <w:r>
              <w:t xml:space="preserve">Ugdomosios </w:t>
            </w:r>
            <w:r w:rsidRPr="0092619E">
              <w:t>veiklos klausos sutrikimų turintiems vaikams planavimas ir organizavimas</w:t>
            </w:r>
            <w:r w:rsidR="0038361C">
              <w:rPr>
                <w:sz w:val="20"/>
                <w:szCs w:val="20"/>
              </w:rPr>
              <w:t xml:space="preserve">, </w:t>
            </w:r>
            <w:r w:rsidR="0038361C" w:rsidRPr="0038361C">
              <w:lastRenderedPageBreak/>
              <w:t>mokymo priemonių taikymas.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BA9F9" w14:textId="66054162" w:rsidR="00D048BC" w:rsidRPr="000155DC" w:rsidRDefault="000155DC" w:rsidP="6D94F2C2">
            <w:pPr>
              <w:rPr>
                <w:color w:val="000000" w:themeColor="text1"/>
              </w:rPr>
            </w:pPr>
            <w:r w:rsidRPr="000155DC">
              <w:lastRenderedPageBreak/>
              <w:t xml:space="preserve">Palankios mokiniams ugdymosi aplinkos kūrimas. </w:t>
            </w:r>
            <w:r w:rsidRPr="0038361C">
              <w:t>Eduk</w:t>
            </w:r>
            <w:r w:rsidR="0038361C">
              <w:t>acinių priemonių</w:t>
            </w:r>
            <w:r w:rsidRPr="0038361C">
              <w:t xml:space="preserve"> parinkimas</w:t>
            </w:r>
            <w:r w:rsidR="00800600">
              <w:t>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45E84" w14:textId="48865F5D" w:rsidR="00D048BC" w:rsidRPr="6D94F2C2" w:rsidRDefault="0038361C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Skaidrės </w:t>
            </w:r>
            <w:r w:rsidR="0080060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50 </w:t>
            </w:r>
            <w:r w:rsidR="0080060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65</w:t>
            </w:r>
            <w:r w:rsidR="00800600">
              <w:rPr>
                <w:color w:val="000000" w:themeColor="text1"/>
              </w:rPr>
              <w:t>)</w:t>
            </w:r>
          </w:p>
        </w:tc>
      </w:tr>
      <w:tr w:rsidR="00D048BC" w14:paraId="34438484" w14:textId="77777777" w:rsidTr="00180D2F">
        <w:trPr>
          <w:trHeight w:val="1023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CC6FD" w14:textId="09472781" w:rsidR="00D048BC" w:rsidRDefault="00D048BC" w:rsidP="6D94F2C2">
            <w:r>
              <w:lastRenderedPageBreak/>
              <w:t>4.4.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AA5FC" w14:textId="09C337EA" w:rsidR="00D048BC" w:rsidRPr="003C7CBE" w:rsidRDefault="00D048BC" w:rsidP="00701023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proofErr w:type="spellStart"/>
            <w:r>
              <w:rPr>
                <w:color w:val="000000"/>
                <w:lang w:val="en-GB"/>
              </w:rPr>
              <w:t>T</w:t>
            </w:r>
            <w:r w:rsidRPr="000B75DC">
              <w:rPr>
                <w:color w:val="000000"/>
                <w:lang w:val="en-GB"/>
              </w:rPr>
              <w:t>echninės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pagalbos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priemonių</w:t>
            </w:r>
            <w:proofErr w:type="spellEnd"/>
            <w:r w:rsidRPr="000B75DC">
              <w:rPr>
                <w:color w:val="000000"/>
                <w:lang w:val="en-GB"/>
              </w:rPr>
              <w:t xml:space="preserve"> </w:t>
            </w:r>
            <w:proofErr w:type="spellStart"/>
            <w:r w:rsidRPr="000B75DC">
              <w:rPr>
                <w:color w:val="000000"/>
                <w:lang w:val="en-GB"/>
              </w:rPr>
              <w:t>įvairovė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ir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jų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taikymas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ugdymo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procese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E98BB" w14:textId="3C5F052D" w:rsidR="00D048BC" w:rsidRDefault="000155DC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Klausos techninės pagalbos priemonės</w:t>
            </w:r>
            <w:r w:rsidR="0038361C">
              <w:rPr>
                <w:color w:val="000000" w:themeColor="text1"/>
              </w:rPr>
              <w:t xml:space="preserve"> ir jų taikymas.</w:t>
            </w: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5EBCB" w14:textId="07ADCAE7" w:rsidR="00D048BC" w:rsidRPr="6D94F2C2" w:rsidRDefault="000155DC" w:rsidP="6D94F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Skaidrės </w:t>
            </w:r>
            <w:r w:rsidR="0080060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15</w:t>
            </w:r>
            <w:r w:rsidR="00800600">
              <w:rPr>
                <w:color w:val="000000" w:themeColor="text1"/>
              </w:rPr>
              <w:t>)</w:t>
            </w:r>
          </w:p>
        </w:tc>
      </w:tr>
      <w:tr w:rsidR="00D048BC" w14:paraId="5256E671" w14:textId="77777777" w:rsidTr="006825B2">
        <w:trPr>
          <w:trHeight w:val="1400"/>
        </w:trPr>
        <w:tc>
          <w:tcPr>
            <w:tcW w:w="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59FEA" w14:textId="2144BA64" w:rsidR="00D048BC" w:rsidRDefault="00D048BC" w:rsidP="6D94F2C2">
            <w:r>
              <w:t>4.5.</w:t>
            </w:r>
          </w:p>
        </w:tc>
        <w:tc>
          <w:tcPr>
            <w:tcW w:w="3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4B8C8" w14:textId="314DBC63" w:rsidR="00D048BC" w:rsidRPr="003C7CBE" w:rsidRDefault="00D048BC" w:rsidP="00701023">
            <w:pPr>
              <w:widowControl w:val="0"/>
              <w:tabs>
                <w:tab w:val="left" w:pos="851"/>
                <w:tab w:val="left" w:pos="907"/>
              </w:tabs>
              <w:autoSpaceDE w:val="0"/>
              <w:autoSpaceDN w:val="0"/>
              <w:adjustRightInd w:val="0"/>
              <w:spacing w:after="160" w:line="259" w:lineRule="auto"/>
            </w:pPr>
            <w:r w:rsidRPr="00800600">
              <w:rPr>
                <w:lang w:eastAsia="en-US"/>
              </w:rPr>
              <w:t>Savarankiško darbo užduotis. Pasirinkto Mokinio ugdymo atvejo analizė, atskleidžiant ugdymo programos pritaikymo, specialiųjų mokymo ir techninės pagalbos priemonių parinkimo, reikiamos pagalbos, pažangos ir pasiekimų vertinimo ypatumus, būdus ir formas</w:t>
            </w:r>
            <w:r w:rsidR="00800600">
              <w:rPr>
                <w:lang w:eastAsia="en-US"/>
              </w:rPr>
              <w:t>.</w:t>
            </w:r>
          </w:p>
        </w:tc>
        <w:tc>
          <w:tcPr>
            <w:tcW w:w="2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1DC9F" w14:textId="77777777" w:rsidR="00D048BC" w:rsidRDefault="00D048BC" w:rsidP="6D94F2C2">
            <w:pPr>
              <w:rPr>
                <w:color w:val="000000" w:themeColor="text1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9A54B" w14:textId="4516ACC4" w:rsidR="00D048BC" w:rsidRPr="6D94F2C2" w:rsidRDefault="0038361C" w:rsidP="6D94F2C2">
            <w:pPr>
              <w:rPr>
                <w:color w:val="000000" w:themeColor="text1"/>
              </w:rPr>
            </w:pPr>
            <w:r>
              <w:rPr>
                <w:rFonts w:eastAsia="Verdana"/>
              </w:rPr>
              <w:t>Rekomendacijos s</w:t>
            </w:r>
            <w:r w:rsidRPr="0038361C">
              <w:rPr>
                <w:rFonts w:eastAsia="Verdana"/>
              </w:rPr>
              <w:t>a</w:t>
            </w:r>
            <w:r>
              <w:rPr>
                <w:rFonts w:eastAsia="Verdana"/>
              </w:rPr>
              <w:t>varankiško darbo atlikimui.</w:t>
            </w:r>
          </w:p>
        </w:tc>
      </w:tr>
    </w:tbl>
    <w:p w14:paraId="634F2F2C" w14:textId="1C31FA1B" w:rsidR="2A3EF1E9" w:rsidRDefault="2A3EF1E9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 w:themeColor="text1"/>
        </w:rPr>
      </w:pPr>
    </w:p>
    <w:p w14:paraId="7AAB40CA" w14:textId="559F5341" w:rsidR="00833188" w:rsidRDefault="00833188" w:rsidP="6D94F2C2">
      <w:pPr>
        <w:keepNext/>
        <w:keepLines/>
        <w:spacing w:after="10" w:line="247" w:lineRule="auto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>Techninės priemonės: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4FBFFC7E" w14:textId="77777777" w:rsidTr="6D94F2C2">
        <w:tc>
          <w:tcPr>
            <w:tcW w:w="9854" w:type="dxa"/>
          </w:tcPr>
          <w:p w14:paraId="4E14F56F" w14:textId="0E40EBD9" w:rsidR="000220F9" w:rsidRDefault="000220F9" w:rsidP="000220F9">
            <w:r w:rsidRPr="6D94F2C2">
              <w:t>Stacionarus arba nešiojamasis kompiuteris ir projektorius arba išmanusis ekranas;</w:t>
            </w:r>
            <w:r w:rsidR="00800600">
              <w:t xml:space="preserve"> </w:t>
            </w:r>
          </w:p>
          <w:p w14:paraId="03CE0ECD" w14:textId="69FEE97A" w:rsidR="00833188" w:rsidRDefault="000220F9" w:rsidP="000220F9">
            <w:r w:rsidRPr="6D94F2C2">
              <w:t>Interneto prieiga.</w:t>
            </w:r>
          </w:p>
        </w:tc>
      </w:tr>
    </w:tbl>
    <w:p w14:paraId="00D29E6A" w14:textId="77777777" w:rsidR="00833188" w:rsidRDefault="00833188" w:rsidP="00180D2F">
      <w:pPr>
        <w:keepNext/>
        <w:keepLines/>
        <w:spacing w:after="10" w:line="247" w:lineRule="auto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lastRenderedPageBreak/>
        <w:t>Programai rengti naudotos literatūros ir kitų informacinių šaltinių sąrašas: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854"/>
      </w:tblGrid>
      <w:tr w:rsidR="00833188" w14:paraId="507EDE56" w14:textId="77777777" w:rsidTr="6D94F2C2">
        <w:trPr>
          <w:trHeight w:val="300"/>
        </w:trPr>
        <w:tc>
          <w:tcPr>
            <w:tcW w:w="9854" w:type="dxa"/>
          </w:tcPr>
          <w:p w14:paraId="0B64B720" w14:textId="263C9CFE" w:rsidR="003F5369" w:rsidRPr="003F5369" w:rsidRDefault="003F5369" w:rsidP="003F5369">
            <w:pPr>
              <w:pStyle w:val="Sraopastraipa"/>
              <w:keepNext/>
              <w:keepLines/>
              <w:numPr>
                <w:ilvl w:val="0"/>
                <w:numId w:val="8"/>
              </w:numPr>
              <w:spacing w:after="10" w:line="247" w:lineRule="auto"/>
              <w:rPr>
                <w:color w:val="000000"/>
              </w:rPr>
            </w:pPr>
            <w:proofErr w:type="spellStart"/>
            <w:r w:rsidRPr="003F5369">
              <w:rPr>
                <w:rFonts w:eastAsia="Verdana"/>
                <w:color w:val="000000"/>
              </w:rPr>
              <w:t>Baker</w:t>
            </w:r>
            <w:proofErr w:type="spellEnd"/>
            <w:r w:rsidRPr="003F5369">
              <w:rPr>
                <w:rFonts w:eastAsia="Calibri"/>
                <w:lang w:eastAsia="en-US"/>
              </w:rPr>
              <w:t xml:space="preserve"> C. Įvadas į </w:t>
            </w:r>
            <w:proofErr w:type="spellStart"/>
            <w:r w:rsidRPr="003F5369">
              <w:rPr>
                <w:rFonts w:eastAsia="Calibri"/>
                <w:lang w:eastAsia="en-US"/>
              </w:rPr>
              <w:t>bilingvizmą</w:t>
            </w:r>
            <w:proofErr w:type="spellEnd"/>
            <w:r w:rsidRPr="003F5369">
              <w:rPr>
                <w:rFonts w:eastAsia="Calibri"/>
                <w:lang w:eastAsia="en-US"/>
              </w:rPr>
              <w:t>. Vilnius, 2007.</w:t>
            </w:r>
          </w:p>
          <w:p w14:paraId="59FA2E9A" w14:textId="0B8B1BE3" w:rsidR="007104DA" w:rsidRPr="003F5369" w:rsidRDefault="003F5369" w:rsidP="003F5369">
            <w:pPr>
              <w:pStyle w:val="Sraopastraipa"/>
              <w:keepNext/>
              <w:keepLines/>
              <w:numPr>
                <w:ilvl w:val="0"/>
                <w:numId w:val="8"/>
              </w:numPr>
              <w:spacing w:after="10" w:line="247" w:lineRule="auto"/>
            </w:pPr>
            <w:proofErr w:type="spellStart"/>
            <w:r w:rsidRPr="003F5369">
              <w:rPr>
                <w:color w:val="000000"/>
              </w:rPr>
              <w:t>Hallahan</w:t>
            </w:r>
            <w:proofErr w:type="spellEnd"/>
            <w:r w:rsidRPr="003F5369">
              <w:rPr>
                <w:color w:val="000000"/>
              </w:rPr>
              <w:t xml:space="preserve"> D, P., </w:t>
            </w:r>
            <w:proofErr w:type="spellStart"/>
            <w:r w:rsidRPr="003F5369">
              <w:rPr>
                <w:color w:val="000000"/>
              </w:rPr>
              <w:t>Kauffman</w:t>
            </w:r>
            <w:proofErr w:type="spellEnd"/>
            <w:r w:rsidRPr="003F5369">
              <w:rPr>
                <w:color w:val="000000"/>
              </w:rPr>
              <w:t xml:space="preserve"> J., M., </w:t>
            </w:r>
            <w:r w:rsidRPr="003F5369">
              <w:rPr>
                <w:i/>
                <w:color w:val="000000"/>
              </w:rPr>
              <w:t xml:space="preserve">Ypatingieji mokiniai: specialiojo ugdymo įvadas. </w:t>
            </w:r>
            <w:r w:rsidRPr="003F5369">
              <w:t>2003.</w:t>
            </w:r>
          </w:p>
          <w:p w14:paraId="318CAE17" w14:textId="4ED78D81" w:rsidR="003F5369" w:rsidRPr="003F5369" w:rsidRDefault="003F5369" w:rsidP="001244B0">
            <w:pPr>
              <w:pStyle w:val="Sraopastraipa"/>
              <w:keepNext/>
              <w:keepLines/>
              <w:numPr>
                <w:ilvl w:val="0"/>
                <w:numId w:val="8"/>
              </w:numPr>
              <w:tabs>
                <w:tab w:val="left" w:pos="714"/>
              </w:tabs>
              <w:spacing w:after="10" w:line="247" w:lineRule="auto"/>
              <w:ind w:left="5" w:firstLine="355"/>
              <w:rPr>
                <w:rFonts w:eastAsia="Calibri"/>
                <w:lang w:eastAsia="en-US"/>
              </w:rPr>
            </w:pPr>
            <w:proofErr w:type="spellStart"/>
            <w:r w:rsidRPr="003F5369">
              <w:rPr>
                <w:rFonts w:eastAsia="Verdana"/>
              </w:rPr>
              <w:t>Liaudanskienė</w:t>
            </w:r>
            <w:proofErr w:type="spellEnd"/>
            <w:r w:rsidRPr="003F5369">
              <w:rPr>
                <w:rFonts w:eastAsia="Calibri"/>
                <w:lang w:eastAsia="en-US"/>
              </w:rPr>
              <w:t xml:space="preserve"> V., Mikulėnaitė L., Ulevičiūtė R., </w:t>
            </w:r>
            <w:proofErr w:type="spellStart"/>
            <w:r w:rsidRPr="003F5369">
              <w:rPr>
                <w:rFonts w:eastAsia="Calibri"/>
                <w:lang w:eastAsia="en-US"/>
              </w:rPr>
              <w:t>Vilūnienė</w:t>
            </w:r>
            <w:proofErr w:type="spellEnd"/>
            <w:r w:rsidRPr="003F5369">
              <w:rPr>
                <w:rFonts w:eastAsia="Calibri"/>
                <w:lang w:eastAsia="en-US"/>
              </w:rPr>
              <w:t xml:space="preserve"> V. Padėkime vaikams mokytis. Metodinės rekomendacijos mokytojams ir švietimo pagalbos specialistams. Vilnius, 2013.</w:t>
            </w:r>
          </w:p>
          <w:p w14:paraId="49843A8F" w14:textId="04F9A1E1" w:rsidR="003F5369" w:rsidRPr="003F5369" w:rsidRDefault="003F5369" w:rsidP="003F5369">
            <w:pPr>
              <w:pStyle w:val="Sraopastraipa"/>
              <w:keepNext/>
              <w:keepLines/>
              <w:numPr>
                <w:ilvl w:val="0"/>
                <w:numId w:val="8"/>
              </w:numPr>
              <w:spacing w:after="10" w:line="247" w:lineRule="auto"/>
              <w:rPr>
                <w:rFonts w:eastAsia="Calibri"/>
                <w:lang w:eastAsia="en-US"/>
              </w:rPr>
            </w:pPr>
            <w:r w:rsidRPr="003F5369">
              <w:rPr>
                <w:rFonts w:eastAsia="Calibri"/>
                <w:lang w:eastAsia="en-US"/>
              </w:rPr>
              <w:t>Mitkus A. Kai sutrinka klausa. Vilnius, 2008.</w:t>
            </w:r>
          </w:p>
          <w:p w14:paraId="06504CC1" w14:textId="5615134E" w:rsidR="003F5369" w:rsidRPr="003F5369" w:rsidRDefault="003F5369" w:rsidP="001244B0">
            <w:pPr>
              <w:pStyle w:val="Sraopastraipa"/>
              <w:numPr>
                <w:ilvl w:val="0"/>
                <w:numId w:val="8"/>
              </w:numPr>
              <w:tabs>
                <w:tab w:val="left" w:pos="714"/>
              </w:tabs>
              <w:ind w:left="5" w:firstLine="355"/>
              <w:jc w:val="both"/>
              <w:rPr>
                <w:rFonts w:eastAsia="Verdana"/>
                <w:color w:val="000000"/>
              </w:rPr>
            </w:pPr>
            <w:r w:rsidRPr="003F5369">
              <w:rPr>
                <w:rFonts w:eastAsia="Calibri"/>
                <w:lang w:eastAsia="en-US"/>
              </w:rPr>
              <w:t>Mokinių</w:t>
            </w:r>
            <w:r w:rsidRPr="003F5369">
              <w:rPr>
                <w:rFonts w:eastAsia="Verdana"/>
                <w:color w:val="000000"/>
              </w:rPr>
              <w:t>, turinčių specialiųjų ugdymosi poreikių, grupių nustatymo ir jų specialiųjų ugdymosi poreikių skirstymo į lygius tvarkos aprašas</w:t>
            </w:r>
            <w:r w:rsidRPr="003F5369">
              <w:rPr>
                <w:rFonts w:eastAsia="Verdana"/>
                <w:bCs/>
                <w:color w:val="000000"/>
              </w:rPr>
              <w:t xml:space="preserve">, patvirtintas Lietuvos Respublikos švietimo ir mokslo ministro, Lietuvos Respublikos sveikatos apsaugos ministro ir Lietuvos Respublikos socialinės apsaugos ir darbo ministro 2011 m. liepos 13 d. įsakymu Nr. V-1265/V-685/A1-317 „Dėl </w:t>
            </w:r>
            <w:r w:rsidRPr="003F5369">
              <w:rPr>
                <w:rFonts w:eastAsia="Verdana"/>
                <w:color w:val="000000"/>
              </w:rPr>
              <w:t>Mokinių, turinčių specialiųjų ugdymosi poreikių, grupių nustatymo ir jų specialiųjų ugdymosi poreikių skirstymo į lygius tvarkos aprašo patvirtinimo“.</w:t>
            </w:r>
          </w:p>
          <w:p w14:paraId="16ED0E13" w14:textId="36DDBE3C" w:rsidR="003F5369" w:rsidRPr="003F5369" w:rsidRDefault="003F5369" w:rsidP="001244B0">
            <w:pPr>
              <w:pStyle w:val="Sraopastraipa"/>
              <w:numPr>
                <w:ilvl w:val="0"/>
                <w:numId w:val="8"/>
              </w:numPr>
              <w:tabs>
                <w:tab w:val="left" w:pos="714"/>
              </w:tabs>
              <w:ind w:left="5" w:firstLine="426"/>
              <w:jc w:val="both"/>
              <w:rPr>
                <w:color w:val="000000"/>
              </w:rPr>
            </w:pPr>
            <w:r w:rsidRPr="003F5369">
              <w:rPr>
                <w:rFonts w:eastAsia="Calibri"/>
                <w:lang w:eastAsia="en-US"/>
              </w:rPr>
              <w:t>Mokinių</w:t>
            </w:r>
            <w:r w:rsidRPr="003F5369">
              <w:rPr>
                <w:color w:val="000000"/>
              </w:rPr>
              <w:t>, turinčių specialiųjų ugdymosi poreikių, ugdymo organizavimo tvarkos aprašas</w:t>
            </w:r>
            <w:r w:rsidRPr="003F5369">
              <w:rPr>
                <w:rFonts w:eastAsia="Verdana"/>
                <w:bCs/>
                <w:color w:val="000000"/>
              </w:rPr>
              <w:t>, patvirtintas Lietuvos Respublikos švietimo ir mokslo ministro 2011 m. rugsėjo 30 d. įsakymu Nr. V-1795 „Dėl Mokinių, turinčių specialiųjų ugdymosi poreikių,</w:t>
            </w:r>
            <w:r w:rsidRPr="003F5369">
              <w:rPr>
                <w:rFonts w:eastAsia="Verdana"/>
                <w:b/>
                <w:bCs/>
                <w:color w:val="000000"/>
              </w:rPr>
              <w:t xml:space="preserve"> </w:t>
            </w:r>
            <w:r w:rsidRPr="003F5369">
              <w:rPr>
                <w:rFonts w:eastAsia="Verdana"/>
                <w:bCs/>
                <w:color w:val="000000"/>
              </w:rPr>
              <w:t>ugdymo organizavimo tvarkos aprašo patvirtinimo“.</w:t>
            </w:r>
          </w:p>
          <w:p w14:paraId="11806932" w14:textId="2801C658" w:rsidR="003F5369" w:rsidRPr="003F5369" w:rsidRDefault="003F5369" w:rsidP="001244B0">
            <w:pPr>
              <w:pStyle w:val="Sraopastraipa"/>
              <w:keepNext/>
              <w:keepLines/>
              <w:numPr>
                <w:ilvl w:val="0"/>
                <w:numId w:val="8"/>
              </w:numPr>
              <w:tabs>
                <w:tab w:val="left" w:pos="714"/>
              </w:tabs>
              <w:spacing w:after="10" w:line="247" w:lineRule="auto"/>
              <w:ind w:left="5" w:firstLine="355"/>
              <w:rPr>
                <w:rFonts w:eastAsia="Verdana"/>
                <w:bCs/>
                <w:color w:val="000000"/>
              </w:rPr>
            </w:pPr>
            <w:r w:rsidRPr="003F5369">
              <w:rPr>
                <w:rFonts w:eastAsia="Calibri"/>
                <w:lang w:eastAsia="en-US"/>
              </w:rPr>
              <w:t xml:space="preserve">Specialiosios pedagoginės pagalbos teikimo tvarkos aprašas,  </w:t>
            </w:r>
            <w:r w:rsidRPr="003F5369">
              <w:rPr>
                <w:rFonts w:eastAsia="Verdana"/>
                <w:bCs/>
                <w:color w:val="000000"/>
              </w:rPr>
              <w:t>patvirtintas Lietuvos Respublikos švietimo ir mokslo ministro 2011 m. liepos 8 d. įsakymu Nr. V-1228 „Dėl Specialiosios pedagoginės pagalbos teikimo tvarkos aprašo patvirtinimo“.</w:t>
            </w:r>
          </w:p>
          <w:p w14:paraId="0B2EBB03" w14:textId="7525B136" w:rsidR="003F5369" w:rsidRPr="003F5369" w:rsidRDefault="003F5369" w:rsidP="001244B0">
            <w:pPr>
              <w:pStyle w:val="Sraopastraipa"/>
              <w:keepNext/>
              <w:keepLines/>
              <w:numPr>
                <w:ilvl w:val="0"/>
                <w:numId w:val="8"/>
              </w:numPr>
              <w:tabs>
                <w:tab w:val="left" w:pos="714"/>
              </w:tabs>
              <w:spacing w:after="10" w:line="247" w:lineRule="auto"/>
              <w:ind w:left="5" w:firstLine="355"/>
            </w:pPr>
            <w:r w:rsidRPr="003F5369">
              <w:rPr>
                <w:rFonts w:eastAsia="Verdana"/>
                <w:bCs/>
                <w:color w:val="000000"/>
              </w:rPr>
              <w:t>Specialiosios pagalbos teikimo mokyklose (išskyrus aukštąsias mokyklas) tvarkos aprašas, patvirtintas Lietuvos Respublikos švietimo ir mokslo ministro 2011 m. liepos 8 d. įsakymu Nr. V-1229 „Dėl Specialiosios pagalbos teikimo mokyklose (išskyrus aukštąsias mokyklas) tvarkos aprašo patvirtinimo“.</w:t>
            </w:r>
          </w:p>
          <w:p w14:paraId="10EDA9CC" w14:textId="412DDCEF" w:rsidR="003F5369" w:rsidRPr="003F5369" w:rsidRDefault="003F5369" w:rsidP="001244B0">
            <w:pPr>
              <w:pStyle w:val="Sraopastraipa"/>
              <w:keepNext/>
              <w:keepLines/>
              <w:numPr>
                <w:ilvl w:val="0"/>
                <w:numId w:val="8"/>
              </w:numPr>
              <w:tabs>
                <w:tab w:val="left" w:pos="714"/>
              </w:tabs>
              <w:spacing w:after="10" w:line="247" w:lineRule="auto"/>
              <w:ind w:left="5" w:firstLine="349"/>
              <w:rPr>
                <w:color w:val="000000"/>
              </w:rPr>
            </w:pPr>
            <w:proofErr w:type="spellStart"/>
            <w:r w:rsidRPr="003F5369">
              <w:rPr>
                <w:color w:val="000000"/>
              </w:rPr>
              <w:t>Marschark</w:t>
            </w:r>
            <w:proofErr w:type="spellEnd"/>
            <w:r w:rsidRPr="003F5369">
              <w:rPr>
                <w:color w:val="000000"/>
              </w:rPr>
              <w:t xml:space="preserve"> M., </w:t>
            </w:r>
            <w:proofErr w:type="spellStart"/>
            <w:r w:rsidRPr="003F5369">
              <w:rPr>
                <w:color w:val="000000"/>
              </w:rPr>
              <w:t>Lang</w:t>
            </w:r>
            <w:proofErr w:type="spellEnd"/>
            <w:r w:rsidRPr="003F5369">
              <w:rPr>
                <w:color w:val="000000"/>
              </w:rPr>
              <w:t xml:space="preserve"> H. G., Albertini J.  </w:t>
            </w:r>
            <w:proofErr w:type="spellStart"/>
            <w:r w:rsidRPr="003F5369">
              <w:rPr>
                <w:color w:val="000000"/>
              </w:rPr>
              <w:t>Educating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Deaf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Students</w:t>
            </w:r>
            <w:proofErr w:type="spellEnd"/>
            <w:r w:rsidRPr="003F5369">
              <w:rPr>
                <w:color w:val="000000"/>
              </w:rPr>
              <w:t xml:space="preserve">: </w:t>
            </w:r>
            <w:proofErr w:type="spellStart"/>
            <w:r w:rsidRPr="003F5369">
              <w:rPr>
                <w:color w:val="000000"/>
              </w:rPr>
              <w:t>From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Research</w:t>
            </w:r>
            <w:proofErr w:type="spellEnd"/>
            <w:r w:rsidRPr="003F5369">
              <w:rPr>
                <w:color w:val="000000"/>
              </w:rPr>
              <w:t xml:space="preserve"> to </w:t>
            </w:r>
            <w:proofErr w:type="spellStart"/>
            <w:r w:rsidRPr="003F5369">
              <w:rPr>
                <w:color w:val="000000"/>
              </w:rPr>
              <w:t>Practice</w:t>
            </w:r>
            <w:proofErr w:type="spellEnd"/>
            <w:r w:rsidRPr="003F5369">
              <w:rPr>
                <w:color w:val="000000"/>
              </w:rPr>
              <w:t>.. 2001</w:t>
            </w:r>
          </w:p>
          <w:p w14:paraId="3BDE7280" w14:textId="2FD0E6BB" w:rsidR="003F5369" w:rsidRPr="003F5369" w:rsidRDefault="003F5369" w:rsidP="001244B0">
            <w:pPr>
              <w:pStyle w:val="Sraopastraipa"/>
              <w:keepNext/>
              <w:keepLines/>
              <w:numPr>
                <w:ilvl w:val="0"/>
                <w:numId w:val="8"/>
              </w:numPr>
              <w:tabs>
                <w:tab w:val="left" w:pos="856"/>
              </w:tabs>
              <w:spacing w:after="10" w:line="247" w:lineRule="auto"/>
              <w:ind w:left="5" w:firstLine="355"/>
              <w:rPr>
                <w:color w:val="000000"/>
              </w:rPr>
            </w:pPr>
            <w:proofErr w:type="spellStart"/>
            <w:r w:rsidRPr="003F5369">
              <w:rPr>
                <w:color w:val="000000"/>
              </w:rPr>
              <w:t>Marschark</w:t>
            </w:r>
            <w:proofErr w:type="spellEnd"/>
            <w:r w:rsidRPr="003F5369">
              <w:rPr>
                <w:color w:val="000000"/>
              </w:rPr>
              <w:t xml:space="preserve"> M. </w:t>
            </w:r>
            <w:proofErr w:type="spellStart"/>
            <w:r w:rsidRPr="003F5369">
              <w:rPr>
                <w:color w:val="000000"/>
              </w:rPr>
              <w:t>Haucer</w:t>
            </w:r>
            <w:proofErr w:type="spellEnd"/>
            <w:r w:rsidRPr="003F5369">
              <w:rPr>
                <w:color w:val="000000"/>
              </w:rPr>
              <w:t xml:space="preserve"> P.C. </w:t>
            </w:r>
            <w:proofErr w:type="spellStart"/>
            <w:r w:rsidRPr="003F5369">
              <w:rPr>
                <w:color w:val="000000"/>
              </w:rPr>
              <w:t>How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Deaf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Children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Learn</w:t>
            </w:r>
            <w:proofErr w:type="spellEnd"/>
            <w:r w:rsidRPr="003F5369">
              <w:rPr>
                <w:color w:val="000000"/>
              </w:rPr>
              <w:t xml:space="preserve">: </w:t>
            </w:r>
            <w:proofErr w:type="spellStart"/>
            <w:r w:rsidRPr="003F5369">
              <w:rPr>
                <w:color w:val="000000"/>
              </w:rPr>
              <w:t>What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Parents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and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Teachers</w:t>
            </w:r>
            <w:proofErr w:type="spellEnd"/>
            <w:r w:rsidRPr="003F5369">
              <w:rPr>
                <w:color w:val="000000"/>
              </w:rPr>
              <w:t xml:space="preserve"> </w:t>
            </w:r>
            <w:proofErr w:type="spellStart"/>
            <w:r w:rsidRPr="003F5369">
              <w:rPr>
                <w:color w:val="000000"/>
              </w:rPr>
              <w:t>Need</w:t>
            </w:r>
            <w:proofErr w:type="spellEnd"/>
            <w:r w:rsidRPr="003F5369">
              <w:rPr>
                <w:color w:val="000000"/>
              </w:rPr>
              <w:t xml:space="preserve"> to </w:t>
            </w:r>
            <w:proofErr w:type="spellStart"/>
            <w:r w:rsidRPr="003F5369">
              <w:rPr>
                <w:color w:val="000000"/>
              </w:rPr>
              <w:t>Know</w:t>
            </w:r>
            <w:proofErr w:type="spellEnd"/>
          </w:p>
          <w:p w14:paraId="463F29E8" w14:textId="2D3E4875" w:rsidR="003F5369" w:rsidRPr="00180D2F" w:rsidRDefault="003F5369" w:rsidP="00180D2F">
            <w:pPr>
              <w:pStyle w:val="Sraopastraipa"/>
              <w:keepNext/>
              <w:numPr>
                <w:ilvl w:val="0"/>
                <w:numId w:val="8"/>
              </w:numPr>
              <w:tabs>
                <w:tab w:val="left" w:pos="856"/>
              </w:tabs>
              <w:spacing w:after="60" w:line="259" w:lineRule="auto"/>
              <w:ind w:left="5" w:firstLine="355"/>
              <w:outlineLvl w:val="2"/>
              <w:rPr>
                <w:bCs/>
              </w:rPr>
            </w:pPr>
            <w:proofErr w:type="spellStart"/>
            <w:r w:rsidRPr="003F5369">
              <w:rPr>
                <w:bCs/>
              </w:rPr>
              <w:t>Evidence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based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practices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in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deaf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education</w:t>
            </w:r>
            <w:proofErr w:type="spellEnd"/>
            <w:r w:rsidRPr="003F5369">
              <w:rPr>
                <w:bCs/>
              </w:rPr>
              <w:t xml:space="preserve">. </w:t>
            </w:r>
            <w:proofErr w:type="spellStart"/>
            <w:r w:rsidRPr="003F5369">
              <w:rPr>
                <w:bCs/>
              </w:rPr>
              <w:t>Edited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by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Harry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Knoors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and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Marc</w:t>
            </w:r>
            <w:proofErr w:type="spellEnd"/>
            <w:r w:rsidRPr="003F5369">
              <w:rPr>
                <w:bCs/>
              </w:rPr>
              <w:t xml:space="preserve"> </w:t>
            </w:r>
            <w:proofErr w:type="spellStart"/>
            <w:r w:rsidRPr="003F5369">
              <w:rPr>
                <w:bCs/>
              </w:rPr>
              <w:t>Marschark</w:t>
            </w:r>
            <w:proofErr w:type="spellEnd"/>
            <w:r w:rsidRPr="003F5369">
              <w:rPr>
                <w:bCs/>
              </w:rPr>
              <w:t xml:space="preserve">. </w:t>
            </w:r>
            <w:proofErr w:type="spellStart"/>
            <w:r w:rsidRPr="003F5369">
              <w:rPr>
                <w:bCs/>
              </w:rPr>
              <w:t>Oxford</w:t>
            </w:r>
            <w:proofErr w:type="spellEnd"/>
            <w:r w:rsidRPr="003F5369">
              <w:rPr>
                <w:bCs/>
              </w:rPr>
              <w:t>. 2018</w:t>
            </w:r>
          </w:p>
        </w:tc>
      </w:tr>
    </w:tbl>
    <w:p w14:paraId="3B7B4B86" w14:textId="77777777" w:rsid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</w:p>
    <w:p w14:paraId="0A7FD4D2" w14:textId="77777777" w:rsid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>Lektoriai: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3A0FF5F2" w14:textId="77777777" w:rsidTr="6D94F2C2">
        <w:tc>
          <w:tcPr>
            <w:tcW w:w="9854" w:type="dxa"/>
          </w:tcPr>
          <w:p w14:paraId="0782D2CC" w14:textId="3D1BDEB0" w:rsidR="00833188" w:rsidRDefault="226D2A87" w:rsidP="6D94F2C2">
            <w:r w:rsidRPr="6D94F2C2">
              <w:t>Reikalavimai lektoriams</w:t>
            </w:r>
            <w:r w:rsidR="07FF8181" w:rsidRPr="6D94F2C2">
              <w:t>:</w:t>
            </w:r>
          </w:p>
          <w:p w14:paraId="5D695217" w14:textId="77777777" w:rsidR="001244B0" w:rsidRDefault="001244B0" w:rsidP="001244B0">
            <w:r>
              <w:t xml:space="preserve">Aukštasis universitetinis arba jam prilyginamas išsilavinimas. </w:t>
            </w:r>
          </w:p>
          <w:p w14:paraId="63E0AB63" w14:textId="713AEB17" w:rsidR="001244B0" w:rsidRDefault="001244B0" w:rsidP="001244B0">
            <w:r>
              <w:t>Pedagoginio darbo ugdant mokinius, turinčius klausos sutrikimų, patirtis.</w:t>
            </w:r>
          </w:p>
          <w:p w14:paraId="5630AD66" w14:textId="496E8207" w:rsidR="00833188" w:rsidRDefault="001244B0" w:rsidP="6D94F2C2">
            <w:r>
              <w:t>Seminarų / mokymų švietimo pagalbos specialistams ir mokytojams vedimo patirtis.</w:t>
            </w:r>
          </w:p>
        </w:tc>
      </w:tr>
    </w:tbl>
    <w:p w14:paraId="61829076" w14:textId="77777777" w:rsidR="00833188" w:rsidRDefault="00833188" w:rsidP="6D94F2C2"/>
    <w:p w14:paraId="475512A5" w14:textId="77777777" w:rsidR="00833188" w:rsidRDefault="00833188" w:rsidP="6D94F2C2">
      <w:pPr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>Reikalavimai dalyviams: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21BA6536" w14:textId="77777777" w:rsidTr="6D94F2C2">
        <w:tc>
          <w:tcPr>
            <w:tcW w:w="9854" w:type="dxa"/>
          </w:tcPr>
          <w:p w14:paraId="3EBD099E" w14:textId="14DDDE1B" w:rsidR="007104DA" w:rsidRPr="007104DA" w:rsidRDefault="5B430388" w:rsidP="6D94F2C2">
            <w:r w:rsidRPr="6D94F2C2">
              <w:t>Netaikoma</w:t>
            </w:r>
          </w:p>
        </w:tc>
      </w:tr>
    </w:tbl>
    <w:p w14:paraId="2BA226A1" w14:textId="77777777" w:rsidR="00833188" w:rsidRDefault="00833188" w:rsidP="6D94F2C2"/>
    <w:p w14:paraId="10BA7278" w14:textId="77777777" w:rsid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r w:rsidRPr="6D94F2C2">
        <w:rPr>
          <w:b/>
          <w:bCs/>
          <w:color w:val="000000" w:themeColor="text1"/>
        </w:rPr>
        <w:t>Nuorodos: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499A2ADB" w14:textId="77777777" w:rsidTr="6D94F2C2">
        <w:tc>
          <w:tcPr>
            <w:tcW w:w="9854" w:type="dxa"/>
          </w:tcPr>
          <w:p w14:paraId="2E854CBA" w14:textId="77777777" w:rsidR="0037574E" w:rsidRDefault="0038361C" w:rsidP="6D94F2C2">
            <w:pPr>
              <w:rPr>
                <w:rStyle w:val="Hipersaitas"/>
              </w:rPr>
            </w:pPr>
            <w:r w:rsidRPr="6D94F2C2">
              <w:rPr>
                <w:color w:val="000000" w:themeColor="text1"/>
              </w:rPr>
              <w:t xml:space="preserve">Lietuvių gestų kalbos žodynas: </w:t>
            </w:r>
            <w:hyperlink r:id="rId7">
              <w:r w:rsidRPr="6D94F2C2">
                <w:rPr>
                  <w:rStyle w:val="Hipersaitas"/>
                </w:rPr>
                <w:t>http://lgkz.ndt.lt/</w:t>
              </w:r>
            </w:hyperlink>
          </w:p>
          <w:p w14:paraId="2ABB82F0" w14:textId="77777777" w:rsidR="0038361C" w:rsidRDefault="003C7219" w:rsidP="6D94F2C2">
            <w:hyperlink r:id="rId8" w:history="1">
              <w:r w:rsidR="0038361C" w:rsidRPr="001F1F6F">
                <w:rPr>
                  <w:rStyle w:val="Hipersaitas"/>
                </w:rPr>
                <w:t>https://www.deafcenter.lt/itraukusis-ugdymas/</w:t>
              </w:r>
            </w:hyperlink>
            <w:r w:rsidR="0038361C">
              <w:t xml:space="preserve"> </w:t>
            </w:r>
          </w:p>
          <w:p w14:paraId="73E3EC91" w14:textId="77777777" w:rsidR="0038361C" w:rsidRDefault="003C7219" w:rsidP="6D94F2C2">
            <w:hyperlink r:id="rId9" w:history="1">
              <w:r w:rsidR="0038361C" w:rsidRPr="001F1F6F">
                <w:rPr>
                  <w:rStyle w:val="Hipersaitas"/>
                </w:rPr>
                <w:t>https://www.deafcenter.lt/skyriai/metodiniu-priemoniu-rengimo-ir-gestotyros-skyrius/</w:t>
              </w:r>
            </w:hyperlink>
            <w:r w:rsidR="0038361C">
              <w:t xml:space="preserve"> </w:t>
            </w:r>
          </w:p>
          <w:p w14:paraId="29A437B7" w14:textId="24DD3CE8" w:rsidR="0038361C" w:rsidRDefault="00180D2F" w:rsidP="00800600">
            <w:r>
              <w:t>Rekomendacijos dėl atnaujintų bendrųjų programų pritaikymo klausos sutrikimą ar</w:t>
            </w:r>
            <w:r w:rsidR="00800600">
              <w:t xml:space="preserve"> </w:t>
            </w:r>
            <w:proofErr w:type="spellStart"/>
            <w:r>
              <w:t>kochlearinius</w:t>
            </w:r>
            <w:proofErr w:type="spellEnd"/>
            <w:r>
              <w:t xml:space="preserve"> </w:t>
            </w:r>
            <w:proofErr w:type="spellStart"/>
            <w:r>
              <w:t>implantus</w:t>
            </w:r>
            <w:proofErr w:type="spellEnd"/>
            <w:r>
              <w:t xml:space="preserve"> turintiems mokiniams </w:t>
            </w:r>
            <w:hyperlink r:id="rId10" w:history="1">
              <w:r w:rsidRPr="001F1F6F">
                <w:rPr>
                  <w:rStyle w:val="Hipersaitas"/>
                </w:rPr>
                <w:t>https://www.emokykla.lt/upload/EMOKYKLA/BP/2022-10-10/Rekomendacijos%20klausa%2C%20kochlearin.%20impl.%20T_1.pdf</w:t>
              </w:r>
            </w:hyperlink>
            <w:r>
              <w:t xml:space="preserve"> </w:t>
            </w:r>
          </w:p>
        </w:tc>
      </w:tr>
    </w:tbl>
    <w:p w14:paraId="1460A8F5" w14:textId="77777777" w:rsidR="00833188" w:rsidRDefault="00833188" w:rsidP="6D94F2C2">
      <w:pPr>
        <w:keepNext/>
        <w:keepLines/>
        <w:spacing w:after="10" w:line="247" w:lineRule="auto"/>
        <w:ind w:left="-5"/>
        <w:outlineLvl w:val="0"/>
        <w:rPr>
          <w:b/>
          <w:bCs/>
          <w:color w:val="000000"/>
        </w:rPr>
      </w:pPr>
      <w:bookmarkStart w:id="0" w:name="_GoBack"/>
      <w:bookmarkEnd w:id="0"/>
      <w:r w:rsidRPr="6D94F2C2">
        <w:rPr>
          <w:b/>
          <w:bCs/>
          <w:color w:val="000000" w:themeColor="text1"/>
        </w:rPr>
        <w:t>Priedai: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3188" w14:paraId="0DE4B5B7" w14:textId="77777777" w:rsidTr="6D94F2C2">
        <w:tc>
          <w:tcPr>
            <w:tcW w:w="9854" w:type="dxa"/>
          </w:tcPr>
          <w:p w14:paraId="66204FF1" w14:textId="77777777" w:rsidR="00833188" w:rsidRDefault="00833188" w:rsidP="6D94F2C2"/>
        </w:tc>
      </w:tr>
    </w:tbl>
    <w:p w14:paraId="2DBF0D7D" w14:textId="77777777" w:rsidR="00833188" w:rsidRDefault="00833188" w:rsidP="6D94F2C2"/>
    <w:sectPr w:rsidR="00833188" w:rsidSect="00833188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8B23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B23D3" w16cid:durableId="312351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606"/>
    <w:multiLevelType w:val="multilevel"/>
    <w:tmpl w:val="2A20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7D72692"/>
    <w:multiLevelType w:val="multilevel"/>
    <w:tmpl w:val="B2006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A12BFC8"/>
    <w:multiLevelType w:val="hybridMultilevel"/>
    <w:tmpl w:val="BC627BA8"/>
    <w:lvl w:ilvl="0" w:tplc="8104DA56">
      <w:start w:val="1"/>
      <w:numFmt w:val="decimal"/>
      <w:lvlText w:val="%1."/>
      <w:lvlJc w:val="left"/>
      <w:pPr>
        <w:ind w:left="720" w:hanging="360"/>
      </w:pPr>
    </w:lvl>
    <w:lvl w:ilvl="1" w:tplc="90E074C4">
      <w:start w:val="1"/>
      <w:numFmt w:val="lowerLetter"/>
      <w:lvlText w:val="%2."/>
      <w:lvlJc w:val="left"/>
      <w:pPr>
        <w:ind w:left="1440" w:hanging="360"/>
      </w:pPr>
    </w:lvl>
    <w:lvl w:ilvl="2" w:tplc="1B9EC8D6">
      <w:start w:val="1"/>
      <w:numFmt w:val="lowerRoman"/>
      <w:lvlText w:val="%3."/>
      <w:lvlJc w:val="right"/>
      <w:pPr>
        <w:ind w:left="2160" w:hanging="180"/>
      </w:pPr>
    </w:lvl>
    <w:lvl w:ilvl="3" w:tplc="2E025334">
      <w:start w:val="1"/>
      <w:numFmt w:val="decimal"/>
      <w:lvlText w:val="%4."/>
      <w:lvlJc w:val="left"/>
      <w:pPr>
        <w:ind w:left="2880" w:hanging="360"/>
      </w:pPr>
    </w:lvl>
    <w:lvl w:ilvl="4" w:tplc="59D6EBF6">
      <w:start w:val="1"/>
      <w:numFmt w:val="lowerLetter"/>
      <w:lvlText w:val="%5."/>
      <w:lvlJc w:val="left"/>
      <w:pPr>
        <w:ind w:left="3600" w:hanging="360"/>
      </w:pPr>
    </w:lvl>
    <w:lvl w:ilvl="5" w:tplc="C7766D0E">
      <w:start w:val="1"/>
      <w:numFmt w:val="lowerRoman"/>
      <w:lvlText w:val="%6."/>
      <w:lvlJc w:val="right"/>
      <w:pPr>
        <w:ind w:left="4320" w:hanging="180"/>
      </w:pPr>
    </w:lvl>
    <w:lvl w:ilvl="6" w:tplc="35B821D4">
      <w:start w:val="1"/>
      <w:numFmt w:val="decimal"/>
      <w:lvlText w:val="%7."/>
      <w:lvlJc w:val="left"/>
      <w:pPr>
        <w:ind w:left="5040" w:hanging="360"/>
      </w:pPr>
    </w:lvl>
    <w:lvl w:ilvl="7" w:tplc="3EEE856A">
      <w:start w:val="1"/>
      <w:numFmt w:val="lowerLetter"/>
      <w:lvlText w:val="%8."/>
      <w:lvlJc w:val="left"/>
      <w:pPr>
        <w:ind w:left="5760" w:hanging="360"/>
      </w:pPr>
    </w:lvl>
    <w:lvl w:ilvl="8" w:tplc="AC84F8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1213"/>
    <w:multiLevelType w:val="hybridMultilevel"/>
    <w:tmpl w:val="17C8AF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1FF2"/>
    <w:multiLevelType w:val="hybridMultilevel"/>
    <w:tmpl w:val="17C8AF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0B83"/>
    <w:multiLevelType w:val="hybridMultilevel"/>
    <w:tmpl w:val="B87CE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552C818">
      <w:start w:val="1"/>
      <w:numFmt w:val="lowerLetter"/>
      <w:lvlText w:val="%2."/>
      <w:lvlJc w:val="left"/>
      <w:pPr>
        <w:ind w:left="1440" w:hanging="360"/>
      </w:pPr>
    </w:lvl>
    <w:lvl w:ilvl="2" w:tplc="E1DA16E8">
      <w:start w:val="1"/>
      <w:numFmt w:val="lowerRoman"/>
      <w:lvlText w:val="%3."/>
      <w:lvlJc w:val="right"/>
      <w:pPr>
        <w:ind w:left="2160" w:hanging="180"/>
      </w:pPr>
    </w:lvl>
    <w:lvl w:ilvl="3" w:tplc="29644512">
      <w:start w:val="1"/>
      <w:numFmt w:val="decimal"/>
      <w:lvlText w:val="%4."/>
      <w:lvlJc w:val="left"/>
      <w:pPr>
        <w:ind w:left="2880" w:hanging="360"/>
      </w:pPr>
    </w:lvl>
    <w:lvl w:ilvl="4" w:tplc="4006A08C">
      <w:start w:val="1"/>
      <w:numFmt w:val="lowerLetter"/>
      <w:lvlText w:val="%5."/>
      <w:lvlJc w:val="left"/>
      <w:pPr>
        <w:ind w:left="3600" w:hanging="360"/>
      </w:pPr>
    </w:lvl>
    <w:lvl w:ilvl="5" w:tplc="910AC666">
      <w:start w:val="1"/>
      <w:numFmt w:val="lowerRoman"/>
      <w:lvlText w:val="%6."/>
      <w:lvlJc w:val="right"/>
      <w:pPr>
        <w:ind w:left="4320" w:hanging="180"/>
      </w:pPr>
    </w:lvl>
    <w:lvl w:ilvl="6" w:tplc="F3F48EDE">
      <w:start w:val="1"/>
      <w:numFmt w:val="decimal"/>
      <w:lvlText w:val="%7."/>
      <w:lvlJc w:val="left"/>
      <w:pPr>
        <w:ind w:left="5040" w:hanging="360"/>
      </w:pPr>
    </w:lvl>
    <w:lvl w:ilvl="7" w:tplc="67D00868">
      <w:start w:val="1"/>
      <w:numFmt w:val="lowerLetter"/>
      <w:lvlText w:val="%8."/>
      <w:lvlJc w:val="left"/>
      <w:pPr>
        <w:ind w:left="5760" w:hanging="360"/>
      </w:pPr>
    </w:lvl>
    <w:lvl w:ilvl="8" w:tplc="C922CC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C1EFB"/>
    <w:multiLevelType w:val="multilevel"/>
    <w:tmpl w:val="340036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eastAsia="Calibri" w:hAnsi="Calibri" w:cs="Times New Roman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E5E30FD"/>
    <w:multiLevelType w:val="hybridMultilevel"/>
    <w:tmpl w:val="17624E90"/>
    <w:lvl w:ilvl="0" w:tplc="5146821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8"/>
    <w:rsid w:val="00013C48"/>
    <w:rsid w:val="000155DC"/>
    <w:rsid w:val="00017DC5"/>
    <w:rsid w:val="000220F9"/>
    <w:rsid w:val="000B75DC"/>
    <w:rsid w:val="000F1D11"/>
    <w:rsid w:val="001244B0"/>
    <w:rsid w:val="00180D2F"/>
    <w:rsid w:val="00183111"/>
    <w:rsid w:val="001831C7"/>
    <w:rsid w:val="001D5803"/>
    <w:rsid w:val="00224C9C"/>
    <w:rsid w:val="002C2905"/>
    <w:rsid w:val="002E16FF"/>
    <w:rsid w:val="003162D1"/>
    <w:rsid w:val="00343269"/>
    <w:rsid w:val="003506DA"/>
    <w:rsid w:val="003585BA"/>
    <w:rsid w:val="0037574E"/>
    <w:rsid w:val="0038361C"/>
    <w:rsid w:val="003C63B8"/>
    <w:rsid w:val="003C7219"/>
    <w:rsid w:val="003C7CBE"/>
    <w:rsid w:val="003D706E"/>
    <w:rsid w:val="003E4C9D"/>
    <w:rsid w:val="003F5369"/>
    <w:rsid w:val="00442E91"/>
    <w:rsid w:val="00482B14"/>
    <w:rsid w:val="004B58D6"/>
    <w:rsid w:val="004E2FA4"/>
    <w:rsid w:val="005210BD"/>
    <w:rsid w:val="00533AD1"/>
    <w:rsid w:val="00563B12"/>
    <w:rsid w:val="0057540B"/>
    <w:rsid w:val="00654D8A"/>
    <w:rsid w:val="00664985"/>
    <w:rsid w:val="0066658A"/>
    <w:rsid w:val="00667677"/>
    <w:rsid w:val="006825B2"/>
    <w:rsid w:val="006940E3"/>
    <w:rsid w:val="007104DA"/>
    <w:rsid w:val="00715563"/>
    <w:rsid w:val="007679B2"/>
    <w:rsid w:val="00771657"/>
    <w:rsid w:val="00782E3C"/>
    <w:rsid w:val="007B5EC6"/>
    <w:rsid w:val="00800600"/>
    <w:rsid w:val="0082FE8D"/>
    <w:rsid w:val="00833188"/>
    <w:rsid w:val="00844DAF"/>
    <w:rsid w:val="008B08D6"/>
    <w:rsid w:val="008E6D4F"/>
    <w:rsid w:val="008F1EA5"/>
    <w:rsid w:val="0092619E"/>
    <w:rsid w:val="0096C33E"/>
    <w:rsid w:val="00A34F64"/>
    <w:rsid w:val="00A5291C"/>
    <w:rsid w:val="00A80D39"/>
    <w:rsid w:val="00A83B11"/>
    <w:rsid w:val="00AA17CA"/>
    <w:rsid w:val="00AC40E3"/>
    <w:rsid w:val="00B064D3"/>
    <w:rsid w:val="00BFBFF5"/>
    <w:rsid w:val="00C0010C"/>
    <w:rsid w:val="00D03E6B"/>
    <w:rsid w:val="00D048BC"/>
    <w:rsid w:val="00D19FC3"/>
    <w:rsid w:val="00DA5B07"/>
    <w:rsid w:val="00DE402C"/>
    <w:rsid w:val="00DF007D"/>
    <w:rsid w:val="00E11252"/>
    <w:rsid w:val="00E71DDF"/>
    <w:rsid w:val="00E97261"/>
    <w:rsid w:val="00EE52C4"/>
    <w:rsid w:val="00EF221C"/>
    <w:rsid w:val="00F023EE"/>
    <w:rsid w:val="00F53D68"/>
    <w:rsid w:val="00F647C3"/>
    <w:rsid w:val="00FD7EB7"/>
    <w:rsid w:val="00FE15D1"/>
    <w:rsid w:val="015C377E"/>
    <w:rsid w:val="019B00D4"/>
    <w:rsid w:val="01A7AD3C"/>
    <w:rsid w:val="01BA8ADF"/>
    <w:rsid w:val="01BD51E5"/>
    <w:rsid w:val="01D748B9"/>
    <w:rsid w:val="01EAC00E"/>
    <w:rsid w:val="01F6FC41"/>
    <w:rsid w:val="023DF306"/>
    <w:rsid w:val="02517069"/>
    <w:rsid w:val="02568CD7"/>
    <w:rsid w:val="0299FE20"/>
    <w:rsid w:val="02A1691C"/>
    <w:rsid w:val="02B266A6"/>
    <w:rsid w:val="02D4A646"/>
    <w:rsid w:val="03A4E977"/>
    <w:rsid w:val="03F887C9"/>
    <w:rsid w:val="03FB9C8D"/>
    <w:rsid w:val="040B872E"/>
    <w:rsid w:val="043CCDBF"/>
    <w:rsid w:val="044E3707"/>
    <w:rsid w:val="048A65F2"/>
    <w:rsid w:val="0496C96C"/>
    <w:rsid w:val="04F4F2A7"/>
    <w:rsid w:val="0502C8D9"/>
    <w:rsid w:val="052DA271"/>
    <w:rsid w:val="05723D7C"/>
    <w:rsid w:val="057A5AD9"/>
    <w:rsid w:val="0590FB6E"/>
    <w:rsid w:val="05A510E6"/>
    <w:rsid w:val="05A88087"/>
    <w:rsid w:val="05F22906"/>
    <w:rsid w:val="062B5AE9"/>
    <w:rsid w:val="062F4C20"/>
    <w:rsid w:val="06390C1F"/>
    <w:rsid w:val="065FFE59"/>
    <w:rsid w:val="06AAB9DC"/>
    <w:rsid w:val="06C0A3D4"/>
    <w:rsid w:val="06CAFAF2"/>
    <w:rsid w:val="06D81DF3"/>
    <w:rsid w:val="06E4307B"/>
    <w:rsid w:val="07027260"/>
    <w:rsid w:val="07027FAE"/>
    <w:rsid w:val="073D9EEC"/>
    <w:rsid w:val="0762E52E"/>
    <w:rsid w:val="0771CFAA"/>
    <w:rsid w:val="0773DD2D"/>
    <w:rsid w:val="0787027B"/>
    <w:rsid w:val="07CB1060"/>
    <w:rsid w:val="07DC92E2"/>
    <w:rsid w:val="07DDA9B7"/>
    <w:rsid w:val="07ECD3B9"/>
    <w:rsid w:val="07FF8181"/>
    <w:rsid w:val="0819F0E5"/>
    <w:rsid w:val="082E2E17"/>
    <w:rsid w:val="08417B0F"/>
    <w:rsid w:val="08731F6B"/>
    <w:rsid w:val="08A78990"/>
    <w:rsid w:val="08FC7FA6"/>
    <w:rsid w:val="0915E3B6"/>
    <w:rsid w:val="09311E01"/>
    <w:rsid w:val="09403A9C"/>
    <w:rsid w:val="09553CE8"/>
    <w:rsid w:val="09BF11FD"/>
    <w:rsid w:val="09CB1618"/>
    <w:rsid w:val="09E119A3"/>
    <w:rsid w:val="09F62BC2"/>
    <w:rsid w:val="0A06FC6A"/>
    <w:rsid w:val="0A310445"/>
    <w:rsid w:val="0A5564F3"/>
    <w:rsid w:val="0A788209"/>
    <w:rsid w:val="0A87B687"/>
    <w:rsid w:val="0A8F94F9"/>
    <w:rsid w:val="0ABC26BD"/>
    <w:rsid w:val="0ABD788B"/>
    <w:rsid w:val="0ABEC171"/>
    <w:rsid w:val="0AE54030"/>
    <w:rsid w:val="0AEE4ADE"/>
    <w:rsid w:val="0B2DAF3E"/>
    <w:rsid w:val="0B394243"/>
    <w:rsid w:val="0B529C2D"/>
    <w:rsid w:val="0B6E4821"/>
    <w:rsid w:val="0B95095F"/>
    <w:rsid w:val="0B9FF9AD"/>
    <w:rsid w:val="0BAAC02D"/>
    <w:rsid w:val="0BAFF44F"/>
    <w:rsid w:val="0BD07407"/>
    <w:rsid w:val="0BD763CC"/>
    <w:rsid w:val="0C067466"/>
    <w:rsid w:val="0C14526A"/>
    <w:rsid w:val="0C2B655A"/>
    <w:rsid w:val="0C4ADB18"/>
    <w:rsid w:val="0C6BB130"/>
    <w:rsid w:val="0C76DC7B"/>
    <w:rsid w:val="0C875EC0"/>
    <w:rsid w:val="0C8CDDAA"/>
    <w:rsid w:val="0CC08EB5"/>
    <w:rsid w:val="0CD91E06"/>
    <w:rsid w:val="0CECAA39"/>
    <w:rsid w:val="0D1B893B"/>
    <w:rsid w:val="0D58A1DF"/>
    <w:rsid w:val="0D924613"/>
    <w:rsid w:val="0DB022CB"/>
    <w:rsid w:val="0DC735BB"/>
    <w:rsid w:val="0E298E75"/>
    <w:rsid w:val="0E51C5BA"/>
    <w:rsid w:val="0EA39F1D"/>
    <w:rsid w:val="0EC658A1"/>
    <w:rsid w:val="0ECEF41E"/>
    <w:rsid w:val="0ECF303E"/>
    <w:rsid w:val="0F40DC25"/>
    <w:rsid w:val="0F49DDBF"/>
    <w:rsid w:val="0F831A55"/>
    <w:rsid w:val="0F8324DD"/>
    <w:rsid w:val="0FD623E2"/>
    <w:rsid w:val="103F92D4"/>
    <w:rsid w:val="10887288"/>
    <w:rsid w:val="10C0A646"/>
    <w:rsid w:val="10CA6778"/>
    <w:rsid w:val="1117810E"/>
    <w:rsid w:val="1191F69E"/>
    <w:rsid w:val="11BABD8C"/>
    <w:rsid w:val="11FDCA89"/>
    <w:rsid w:val="120C3635"/>
    <w:rsid w:val="12159B1F"/>
    <w:rsid w:val="1262F5DF"/>
    <w:rsid w:val="126C0C3A"/>
    <w:rsid w:val="12A3B082"/>
    <w:rsid w:val="12BAA63F"/>
    <w:rsid w:val="12CA97F0"/>
    <w:rsid w:val="12F8D443"/>
    <w:rsid w:val="130CC28D"/>
    <w:rsid w:val="130F588E"/>
    <w:rsid w:val="133B0621"/>
    <w:rsid w:val="13664AD2"/>
    <w:rsid w:val="136F4792"/>
    <w:rsid w:val="13773396"/>
    <w:rsid w:val="1399C9C4"/>
    <w:rsid w:val="13C94D54"/>
    <w:rsid w:val="13D55527"/>
    <w:rsid w:val="13EADC1E"/>
    <w:rsid w:val="13EFA28E"/>
    <w:rsid w:val="13F266CD"/>
    <w:rsid w:val="13FF7F88"/>
    <w:rsid w:val="14294748"/>
    <w:rsid w:val="1456BA62"/>
    <w:rsid w:val="145E6B38"/>
    <w:rsid w:val="145F45E1"/>
    <w:rsid w:val="14728260"/>
    <w:rsid w:val="147A5B05"/>
    <w:rsid w:val="14F14973"/>
    <w:rsid w:val="151303F7"/>
    <w:rsid w:val="15250D45"/>
    <w:rsid w:val="153D0642"/>
    <w:rsid w:val="1553AD96"/>
    <w:rsid w:val="155A5EE2"/>
    <w:rsid w:val="155C574A"/>
    <w:rsid w:val="159BA0CA"/>
    <w:rsid w:val="15BDD34F"/>
    <w:rsid w:val="15BFBC61"/>
    <w:rsid w:val="15F47FF2"/>
    <w:rsid w:val="161A9793"/>
    <w:rsid w:val="16472E10"/>
    <w:rsid w:val="1691B96A"/>
    <w:rsid w:val="16F029A5"/>
    <w:rsid w:val="170D284C"/>
    <w:rsid w:val="1722D886"/>
    <w:rsid w:val="17392859"/>
    <w:rsid w:val="1747A3D6"/>
    <w:rsid w:val="175EF297"/>
    <w:rsid w:val="17927FD1"/>
    <w:rsid w:val="179EB105"/>
    <w:rsid w:val="17B273B4"/>
    <w:rsid w:val="17B73CD5"/>
    <w:rsid w:val="17F56E31"/>
    <w:rsid w:val="182CE213"/>
    <w:rsid w:val="1833C454"/>
    <w:rsid w:val="184AA4B9"/>
    <w:rsid w:val="185205DC"/>
    <w:rsid w:val="18624F5C"/>
    <w:rsid w:val="190FEC5F"/>
    <w:rsid w:val="19810CFB"/>
    <w:rsid w:val="19C39C0A"/>
    <w:rsid w:val="19DEED9A"/>
    <w:rsid w:val="1A616B41"/>
    <w:rsid w:val="1AAB778A"/>
    <w:rsid w:val="1AD21435"/>
    <w:rsid w:val="1B0C8271"/>
    <w:rsid w:val="1B0E3B2B"/>
    <w:rsid w:val="1B1A139A"/>
    <w:rsid w:val="1B20C40F"/>
    <w:rsid w:val="1B2AFA91"/>
    <w:rsid w:val="1B3C9C43"/>
    <w:rsid w:val="1B4C76A4"/>
    <w:rsid w:val="1B912ECB"/>
    <w:rsid w:val="1B92845D"/>
    <w:rsid w:val="1B988494"/>
    <w:rsid w:val="1B990A9D"/>
    <w:rsid w:val="1BB07809"/>
    <w:rsid w:val="1BD1A739"/>
    <w:rsid w:val="1C3263BA"/>
    <w:rsid w:val="1C9624E0"/>
    <w:rsid w:val="1CB64130"/>
    <w:rsid w:val="1CD62C0C"/>
    <w:rsid w:val="1D2783AD"/>
    <w:rsid w:val="1D380CB0"/>
    <w:rsid w:val="1D515AFC"/>
    <w:rsid w:val="1D5CAE7C"/>
    <w:rsid w:val="1D626B2A"/>
    <w:rsid w:val="1D74F72B"/>
    <w:rsid w:val="1D781D20"/>
    <w:rsid w:val="1D7911A3"/>
    <w:rsid w:val="1D9E768C"/>
    <w:rsid w:val="1DBA6237"/>
    <w:rsid w:val="1DDEB9E6"/>
    <w:rsid w:val="1DF6AA31"/>
    <w:rsid w:val="1E3FCAB7"/>
    <w:rsid w:val="1E42ABCF"/>
    <w:rsid w:val="1E50C29B"/>
    <w:rsid w:val="1E798197"/>
    <w:rsid w:val="1E7A452D"/>
    <w:rsid w:val="1E9D32F0"/>
    <w:rsid w:val="1EA877D1"/>
    <w:rsid w:val="1F13ED81"/>
    <w:rsid w:val="1F24BE28"/>
    <w:rsid w:val="1F5A52CF"/>
    <w:rsid w:val="1F67EF0F"/>
    <w:rsid w:val="1F8D3E27"/>
    <w:rsid w:val="1FC39F2B"/>
    <w:rsid w:val="1FD0DA80"/>
    <w:rsid w:val="201D8825"/>
    <w:rsid w:val="2032F8A0"/>
    <w:rsid w:val="203EF835"/>
    <w:rsid w:val="2053C47C"/>
    <w:rsid w:val="207B2459"/>
    <w:rsid w:val="20D74F59"/>
    <w:rsid w:val="20DA092A"/>
    <w:rsid w:val="2126F2F5"/>
    <w:rsid w:val="2130D9A2"/>
    <w:rsid w:val="214C3B10"/>
    <w:rsid w:val="2176DD36"/>
    <w:rsid w:val="220B7DD3"/>
    <w:rsid w:val="22204419"/>
    <w:rsid w:val="2237A3E9"/>
    <w:rsid w:val="224B8E43"/>
    <w:rsid w:val="22622FDA"/>
    <w:rsid w:val="226D2A87"/>
    <w:rsid w:val="2284D859"/>
    <w:rsid w:val="231A8DCB"/>
    <w:rsid w:val="233763B0"/>
    <w:rsid w:val="2379396E"/>
    <w:rsid w:val="23A74E34"/>
    <w:rsid w:val="23B1896B"/>
    <w:rsid w:val="23BC8D5A"/>
    <w:rsid w:val="23ED445B"/>
    <w:rsid w:val="243A47B4"/>
    <w:rsid w:val="246F00DE"/>
    <w:rsid w:val="2499D274"/>
    <w:rsid w:val="249FC1B2"/>
    <w:rsid w:val="24A7EE81"/>
    <w:rsid w:val="24F1C4C0"/>
    <w:rsid w:val="24F5321A"/>
    <w:rsid w:val="24FED0C2"/>
    <w:rsid w:val="250CDFBF"/>
    <w:rsid w:val="25431E95"/>
    <w:rsid w:val="255F47D5"/>
    <w:rsid w:val="25AA64E7"/>
    <w:rsid w:val="25CB64DE"/>
    <w:rsid w:val="2605622E"/>
    <w:rsid w:val="2638D2D9"/>
    <w:rsid w:val="263BC35C"/>
    <w:rsid w:val="26981DEB"/>
    <w:rsid w:val="26B52ABB"/>
    <w:rsid w:val="26C2CCE2"/>
    <w:rsid w:val="26E2E66C"/>
    <w:rsid w:val="2738CA47"/>
    <w:rsid w:val="2742F80B"/>
    <w:rsid w:val="27BB8044"/>
    <w:rsid w:val="27CB3F21"/>
    <w:rsid w:val="27E00582"/>
    <w:rsid w:val="27F3A6E8"/>
    <w:rsid w:val="28010FC1"/>
    <w:rsid w:val="2851780B"/>
    <w:rsid w:val="286CC705"/>
    <w:rsid w:val="287ABF57"/>
    <w:rsid w:val="28DF4A7F"/>
    <w:rsid w:val="2903C8F1"/>
    <w:rsid w:val="291F7487"/>
    <w:rsid w:val="29661972"/>
    <w:rsid w:val="29D013FC"/>
    <w:rsid w:val="29E6F7FC"/>
    <w:rsid w:val="2A32B8F8"/>
    <w:rsid w:val="2A3942CF"/>
    <w:rsid w:val="2A3EF1E9"/>
    <w:rsid w:val="2A4A4CC3"/>
    <w:rsid w:val="2A77C0CB"/>
    <w:rsid w:val="2A78D57E"/>
    <w:rsid w:val="2ACA40A8"/>
    <w:rsid w:val="2AF618D7"/>
    <w:rsid w:val="2B0F2D2C"/>
    <w:rsid w:val="2B2F8C7B"/>
    <w:rsid w:val="2B4A62EF"/>
    <w:rsid w:val="2BA4180D"/>
    <w:rsid w:val="2BCE8959"/>
    <w:rsid w:val="2BFADD4F"/>
    <w:rsid w:val="2C00BEBD"/>
    <w:rsid w:val="2C1B8A02"/>
    <w:rsid w:val="2C293400"/>
    <w:rsid w:val="2C2D49BA"/>
    <w:rsid w:val="2C390E11"/>
    <w:rsid w:val="2C4CFBEE"/>
    <w:rsid w:val="2CA3D6DB"/>
    <w:rsid w:val="2CA7201E"/>
    <w:rsid w:val="2CAD64B4"/>
    <w:rsid w:val="2CB408CE"/>
    <w:rsid w:val="2CC2D831"/>
    <w:rsid w:val="2D3FA335"/>
    <w:rsid w:val="2DDEA05C"/>
    <w:rsid w:val="2DE8CC4F"/>
    <w:rsid w:val="2E0241D9"/>
    <w:rsid w:val="2E06ECE2"/>
    <w:rsid w:val="2E26EC29"/>
    <w:rsid w:val="2E316A6A"/>
    <w:rsid w:val="2E3FA73C"/>
    <w:rsid w:val="2E42D169"/>
    <w:rsid w:val="2E8203B1"/>
    <w:rsid w:val="2EA6CEE9"/>
    <w:rsid w:val="2EB97963"/>
    <w:rsid w:val="2ED16CB8"/>
    <w:rsid w:val="2F4B14EB"/>
    <w:rsid w:val="2F8C48D3"/>
    <w:rsid w:val="2F8D82BB"/>
    <w:rsid w:val="2F92EA41"/>
    <w:rsid w:val="2F9FF0A7"/>
    <w:rsid w:val="2FA40DB8"/>
    <w:rsid w:val="2FB26CF2"/>
    <w:rsid w:val="2FBDA379"/>
    <w:rsid w:val="2FF7171E"/>
    <w:rsid w:val="30154CDE"/>
    <w:rsid w:val="3059944E"/>
    <w:rsid w:val="305D0985"/>
    <w:rsid w:val="307A72B4"/>
    <w:rsid w:val="30A66E31"/>
    <w:rsid w:val="30C0493C"/>
    <w:rsid w:val="30F4A5DF"/>
    <w:rsid w:val="314E263C"/>
    <w:rsid w:val="3179BA1E"/>
    <w:rsid w:val="318A03B1"/>
    <w:rsid w:val="31924C26"/>
    <w:rsid w:val="31A07C42"/>
    <w:rsid w:val="31A6C575"/>
    <w:rsid w:val="31D0C8FF"/>
    <w:rsid w:val="31D60875"/>
    <w:rsid w:val="32151653"/>
    <w:rsid w:val="3251B814"/>
    <w:rsid w:val="32A285AF"/>
    <w:rsid w:val="32DDC567"/>
    <w:rsid w:val="32F0A196"/>
    <w:rsid w:val="3328D161"/>
    <w:rsid w:val="33474FBC"/>
    <w:rsid w:val="33703471"/>
    <w:rsid w:val="337FE8F7"/>
    <w:rsid w:val="33BCE5F5"/>
    <w:rsid w:val="33EACE53"/>
    <w:rsid w:val="3409BC11"/>
    <w:rsid w:val="34376DA3"/>
    <w:rsid w:val="345183B1"/>
    <w:rsid w:val="3477B106"/>
    <w:rsid w:val="34B15AE0"/>
    <w:rsid w:val="34BC26A8"/>
    <w:rsid w:val="34BCAE60"/>
    <w:rsid w:val="34CED078"/>
    <w:rsid w:val="34E58E84"/>
    <w:rsid w:val="353221B0"/>
    <w:rsid w:val="353FFD24"/>
    <w:rsid w:val="35748C42"/>
    <w:rsid w:val="3597ED51"/>
    <w:rsid w:val="362B4B4A"/>
    <w:rsid w:val="36666F8C"/>
    <w:rsid w:val="367F32F7"/>
    <w:rsid w:val="368008FD"/>
    <w:rsid w:val="36815EE5"/>
    <w:rsid w:val="36AEB2A3"/>
    <w:rsid w:val="36AED555"/>
    <w:rsid w:val="36CA0460"/>
    <w:rsid w:val="36CC4B09"/>
    <w:rsid w:val="36E1F9DC"/>
    <w:rsid w:val="36E6AAC5"/>
    <w:rsid w:val="36F0604B"/>
    <w:rsid w:val="36FBEC91"/>
    <w:rsid w:val="374B270A"/>
    <w:rsid w:val="37D64564"/>
    <w:rsid w:val="37D855E5"/>
    <w:rsid w:val="37EF1BFD"/>
    <w:rsid w:val="380A8FAF"/>
    <w:rsid w:val="380C97D1"/>
    <w:rsid w:val="3833212C"/>
    <w:rsid w:val="3893D380"/>
    <w:rsid w:val="38CA21FE"/>
    <w:rsid w:val="390341AF"/>
    <w:rsid w:val="39045473"/>
    <w:rsid w:val="3951AA2E"/>
    <w:rsid w:val="39635ED5"/>
    <w:rsid w:val="39673B9B"/>
    <w:rsid w:val="396BB52B"/>
    <w:rsid w:val="397C1E96"/>
    <w:rsid w:val="39DDA5DF"/>
    <w:rsid w:val="3A1D4006"/>
    <w:rsid w:val="3A3D25FE"/>
    <w:rsid w:val="3AD813DF"/>
    <w:rsid w:val="3AF304D6"/>
    <w:rsid w:val="3B0A7655"/>
    <w:rsid w:val="3B19933F"/>
    <w:rsid w:val="3B1B89D2"/>
    <w:rsid w:val="3B925841"/>
    <w:rsid w:val="3B9B6016"/>
    <w:rsid w:val="3BACAA01"/>
    <w:rsid w:val="3BBF9617"/>
    <w:rsid w:val="3BD3FE31"/>
    <w:rsid w:val="3C030D11"/>
    <w:rsid w:val="3C4DAE37"/>
    <w:rsid w:val="3C6C5627"/>
    <w:rsid w:val="3CD7B08A"/>
    <w:rsid w:val="3D041DCC"/>
    <w:rsid w:val="3D07A130"/>
    <w:rsid w:val="3D12CE8F"/>
    <w:rsid w:val="3D33B6DA"/>
    <w:rsid w:val="3DA93A73"/>
    <w:rsid w:val="3E3BB075"/>
    <w:rsid w:val="3E4F7BBA"/>
    <w:rsid w:val="3E77A48A"/>
    <w:rsid w:val="3EF41914"/>
    <w:rsid w:val="3EF9292E"/>
    <w:rsid w:val="3F225FEE"/>
    <w:rsid w:val="3F30B862"/>
    <w:rsid w:val="3F69D813"/>
    <w:rsid w:val="3F69E31F"/>
    <w:rsid w:val="3F6ABE29"/>
    <w:rsid w:val="3F8BEA6E"/>
    <w:rsid w:val="3F9E84C5"/>
    <w:rsid w:val="3FF68097"/>
    <w:rsid w:val="40204E95"/>
    <w:rsid w:val="4062F595"/>
    <w:rsid w:val="40933F25"/>
    <w:rsid w:val="40977DC6"/>
    <w:rsid w:val="40C10492"/>
    <w:rsid w:val="40DC3847"/>
    <w:rsid w:val="41388D73"/>
    <w:rsid w:val="4153AF91"/>
    <w:rsid w:val="4183443E"/>
    <w:rsid w:val="4197DCCE"/>
    <w:rsid w:val="41A584C4"/>
    <w:rsid w:val="41A8E149"/>
    <w:rsid w:val="41B43F18"/>
    <w:rsid w:val="41B93A39"/>
    <w:rsid w:val="41D2AEDD"/>
    <w:rsid w:val="41D89E15"/>
    <w:rsid w:val="41E589D9"/>
    <w:rsid w:val="420AA19A"/>
    <w:rsid w:val="4227BBE7"/>
    <w:rsid w:val="42387ACF"/>
    <w:rsid w:val="4238852C"/>
    <w:rsid w:val="4248A7E5"/>
    <w:rsid w:val="426CA2CF"/>
    <w:rsid w:val="42BB2DEA"/>
    <w:rsid w:val="42E9119C"/>
    <w:rsid w:val="42FB2B1F"/>
    <w:rsid w:val="4306BBBD"/>
    <w:rsid w:val="4308B3B8"/>
    <w:rsid w:val="43109D37"/>
    <w:rsid w:val="433CC648"/>
    <w:rsid w:val="434D45B8"/>
    <w:rsid w:val="436AB29A"/>
    <w:rsid w:val="437B89E6"/>
    <w:rsid w:val="43959233"/>
    <w:rsid w:val="43C5E7B9"/>
    <w:rsid w:val="43E69144"/>
    <w:rsid w:val="43E868FA"/>
    <w:rsid w:val="43ED7C86"/>
    <w:rsid w:val="440A31E7"/>
    <w:rsid w:val="440FD0D7"/>
    <w:rsid w:val="442D3372"/>
    <w:rsid w:val="4444C333"/>
    <w:rsid w:val="4445E974"/>
    <w:rsid w:val="44761F23"/>
    <w:rsid w:val="449E4B70"/>
    <w:rsid w:val="44A6685C"/>
    <w:rsid w:val="44AE305E"/>
    <w:rsid w:val="44AE891E"/>
    <w:rsid w:val="44B3D1B3"/>
    <w:rsid w:val="44B46A13"/>
    <w:rsid w:val="44CA3337"/>
    <w:rsid w:val="452116C3"/>
    <w:rsid w:val="452D8AC4"/>
    <w:rsid w:val="454012AD"/>
    <w:rsid w:val="45413968"/>
    <w:rsid w:val="454BC020"/>
    <w:rsid w:val="4584395B"/>
    <w:rsid w:val="458CDEED"/>
    <w:rsid w:val="45BA2083"/>
    <w:rsid w:val="45ED06DA"/>
    <w:rsid w:val="4601E3A2"/>
    <w:rsid w:val="461570D5"/>
    <w:rsid w:val="461AE9DD"/>
    <w:rsid w:val="46416542"/>
    <w:rsid w:val="46679C0E"/>
    <w:rsid w:val="467DBDCA"/>
    <w:rsid w:val="467E5E65"/>
    <w:rsid w:val="468AC7D4"/>
    <w:rsid w:val="46EE8B43"/>
    <w:rsid w:val="46FE82F7"/>
    <w:rsid w:val="4744DC6B"/>
    <w:rsid w:val="47DF0A30"/>
    <w:rsid w:val="47F4D75F"/>
    <w:rsid w:val="47FDD18C"/>
    <w:rsid w:val="4868ADDA"/>
    <w:rsid w:val="486F78A4"/>
    <w:rsid w:val="48A6B52C"/>
    <w:rsid w:val="4948EF29"/>
    <w:rsid w:val="495EDA0C"/>
    <w:rsid w:val="49D3CF4C"/>
    <w:rsid w:val="4A1C3D56"/>
    <w:rsid w:val="4A22A9C6"/>
    <w:rsid w:val="4A43F842"/>
    <w:rsid w:val="4A5E472C"/>
    <w:rsid w:val="4A700B3C"/>
    <w:rsid w:val="4A831884"/>
    <w:rsid w:val="4A8AE966"/>
    <w:rsid w:val="4A9DF165"/>
    <w:rsid w:val="4AA00EAD"/>
    <w:rsid w:val="4AF65133"/>
    <w:rsid w:val="4B07E0EB"/>
    <w:rsid w:val="4B1172AD"/>
    <w:rsid w:val="4B265C7A"/>
    <w:rsid w:val="4B38394B"/>
    <w:rsid w:val="4B3E6346"/>
    <w:rsid w:val="4B53DE99"/>
    <w:rsid w:val="4B61160A"/>
    <w:rsid w:val="4B7CA909"/>
    <w:rsid w:val="4BF09328"/>
    <w:rsid w:val="4C115AC4"/>
    <w:rsid w:val="4C3E55E8"/>
    <w:rsid w:val="4CC8C482"/>
    <w:rsid w:val="4CCE177B"/>
    <w:rsid w:val="4CCE3272"/>
    <w:rsid w:val="4CEA4FAB"/>
    <w:rsid w:val="4D06844A"/>
    <w:rsid w:val="4D4A2193"/>
    <w:rsid w:val="4DC23AB1"/>
    <w:rsid w:val="4DEE6EE8"/>
    <w:rsid w:val="4ECB9C6B"/>
    <w:rsid w:val="4F1F49ED"/>
    <w:rsid w:val="4F38CAA3"/>
    <w:rsid w:val="4F60493B"/>
    <w:rsid w:val="4F6706CA"/>
    <w:rsid w:val="4FDCFFD2"/>
    <w:rsid w:val="5016700A"/>
    <w:rsid w:val="506BD3FA"/>
    <w:rsid w:val="50D3AD71"/>
    <w:rsid w:val="50F9DB73"/>
    <w:rsid w:val="50FC199C"/>
    <w:rsid w:val="5100004F"/>
    <w:rsid w:val="5147D828"/>
    <w:rsid w:val="5163FB03"/>
    <w:rsid w:val="516B5512"/>
    <w:rsid w:val="518E84EB"/>
    <w:rsid w:val="51938D37"/>
    <w:rsid w:val="51B6115F"/>
    <w:rsid w:val="51E8B520"/>
    <w:rsid w:val="51EE2C8A"/>
    <w:rsid w:val="51F5A7B3"/>
    <w:rsid w:val="524E1DB0"/>
    <w:rsid w:val="527E283D"/>
    <w:rsid w:val="5297CAA5"/>
    <w:rsid w:val="52DF972A"/>
    <w:rsid w:val="53009A85"/>
    <w:rsid w:val="5325C148"/>
    <w:rsid w:val="532D0360"/>
    <w:rsid w:val="53350A0A"/>
    <w:rsid w:val="53575960"/>
    <w:rsid w:val="536ACC48"/>
    <w:rsid w:val="5375AB35"/>
    <w:rsid w:val="5389BEAA"/>
    <w:rsid w:val="53C826CF"/>
    <w:rsid w:val="53E20975"/>
    <w:rsid w:val="54A9EAFC"/>
    <w:rsid w:val="54C14894"/>
    <w:rsid w:val="54DDA0AA"/>
    <w:rsid w:val="54E4FB0A"/>
    <w:rsid w:val="54E8B0EB"/>
    <w:rsid w:val="551418A4"/>
    <w:rsid w:val="55242F58"/>
    <w:rsid w:val="554EADAB"/>
    <w:rsid w:val="55670D85"/>
    <w:rsid w:val="55981D30"/>
    <w:rsid w:val="55AC5E14"/>
    <w:rsid w:val="55B453F3"/>
    <w:rsid w:val="55D24002"/>
    <w:rsid w:val="55D37172"/>
    <w:rsid w:val="55E61507"/>
    <w:rsid w:val="5685B335"/>
    <w:rsid w:val="56DB8B22"/>
    <w:rsid w:val="56E2FBB0"/>
    <w:rsid w:val="5700EE04"/>
    <w:rsid w:val="57479B2E"/>
    <w:rsid w:val="575FB1C4"/>
    <w:rsid w:val="57BA04D6"/>
    <w:rsid w:val="57BA897E"/>
    <w:rsid w:val="57CED11D"/>
    <w:rsid w:val="57CF5286"/>
    <w:rsid w:val="58002939"/>
    <w:rsid w:val="58369BF2"/>
    <w:rsid w:val="58558037"/>
    <w:rsid w:val="588D38E1"/>
    <w:rsid w:val="58C912DF"/>
    <w:rsid w:val="58F027EF"/>
    <w:rsid w:val="59143F7C"/>
    <w:rsid w:val="59169FF0"/>
    <w:rsid w:val="594896C8"/>
    <w:rsid w:val="59869187"/>
    <w:rsid w:val="59988510"/>
    <w:rsid w:val="59C69AE4"/>
    <w:rsid w:val="59D36FDC"/>
    <w:rsid w:val="59D40C64"/>
    <w:rsid w:val="59E789C7"/>
    <w:rsid w:val="5A26CB75"/>
    <w:rsid w:val="5A284805"/>
    <w:rsid w:val="5A2BE65D"/>
    <w:rsid w:val="5A52D5E6"/>
    <w:rsid w:val="5AE46729"/>
    <w:rsid w:val="5AEAFF5F"/>
    <w:rsid w:val="5AF2CE90"/>
    <w:rsid w:val="5B29E9B7"/>
    <w:rsid w:val="5B430388"/>
    <w:rsid w:val="5B4394B6"/>
    <w:rsid w:val="5B70BDEA"/>
    <w:rsid w:val="5B8775E9"/>
    <w:rsid w:val="5BA03091"/>
    <w:rsid w:val="5BB34209"/>
    <w:rsid w:val="5BB46719"/>
    <w:rsid w:val="5BC46B7C"/>
    <w:rsid w:val="5C42B2F6"/>
    <w:rsid w:val="5CDA20F3"/>
    <w:rsid w:val="5CE83A7B"/>
    <w:rsid w:val="5D639833"/>
    <w:rsid w:val="5DB906E2"/>
    <w:rsid w:val="5E6070C1"/>
    <w:rsid w:val="5E8352AB"/>
    <w:rsid w:val="5E872CDD"/>
    <w:rsid w:val="5EAB4A96"/>
    <w:rsid w:val="5ED27C47"/>
    <w:rsid w:val="5ED4E538"/>
    <w:rsid w:val="5F1E8AA9"/>
    <w:rsid w:val="5F4A06CF"/>
    <w:rsid w:val="5F606237"/>
    <w:rsid w:val="5F71D589"/>
    <w:rsid w:val="5F7A53B8"/>
    <w:rsid w:val="5F848691"/>
    <w:rsid w:val="5FB7E1F2"/>
    <w:rsid w:val="5FDF4F70"/>
    <w:rsid w:val="5FEF2FAA"/>
    <w:rsid w:val="60303CD7"/>
    <w:rsid w:val="60819F2E"/>
    <w:rsid w:val="60B80F91"/>
    <w:rsid w:val="60C39384"/>
    <w:rsid w:val="60EAD279"/>
    <w:rsid w:val="60F29A89"/>
    <w:rsid w:val="6109D001"/>
    <w:rsid w:val="6193B802"/>
    <w:rsid w:val="61ADC599"/>
    <w:rsid w:val="61FBA344"/>
    <w:rsid w:val="620CF3F0"/>
    <w:rsid w:val="62176F3A"/>
    <w:rsid w:val="621AE83B"/>
    <w:rsid w:val="621DCFE5"/>
    <w:rsid w:val="625CEE16"/>
    <w:rsid w:val="628C7805"/>
    <w:rsid w:val="62985914"/>
    <w:rsid w:val="62B1F47A"/>
    <w:rsid w:val="6322A163"/>
    <w:rsid w:val="632DC57A"/>
    <w:rsid w:val="635FF9DB"/>
    <w:rsid w:val="63638E2F"/>
    <w:rsid w:val="63646DBA"/>
    <w:rsid w:val="63784D72"/>
    <w:rsid w:val="638FFE6B"/>
    <w:rsid w:val="63C33314"/>
    <w:rsid w:val="63CD9235"/>
    <w:rsid w:val="63F150BB"/>
    <w:rsid w:val="6407A6D1"/>
    <w:rsid w:val="641812C7"/>
    <w:rsid w:val="642D35C8"/>
    <w:rsid w:val="64356B67"/>
    <w:rsid w:val="645F350C"/>
    <w:rsid w:val="649A8A33"/>
    <w:rsid w:val="64A0242E"/>
    <w:rsid w:val="64BB44C9"/>
    <w:rsid w:val="64BC1F26"/>
    <w:rsid w:val="64F2D7F4"/>
    <w:rsid w:val="65228A0C"/>
    <w:rsid w:val="65475BAF"/>
    <w:rsid w:val="655F1511"/>
    <w:rsid w:val="6561529D"/>
    <w:rsid w:val="65713E35"/>
    <w:rsid w:val="657198DA"/>
    <w:rsid w:val="65CEFAAA"/>
    <w:rsid w:val="65D13BC8"/>
    <w:rsid w:val="65DBD382"/>
    <w:rsid w:val="65E9953C"/>
    <w:rsid w:val="660A81FE"/>
    <w:rsid w:val="6636A313"/>
    <w:rsid w:val="663CE547"/>
    <w:rsid w:val="66683B3D"/>
    <w:rsid w:val="668136BC"/>
    <w:rsid w:val="670D5332"/>
    <w:rsid w:val="6783030E"/>
    <w:rsid w:val="67D22AF5"/>
    <w:rsid w:val="67F99E2F"/>
    <w:rsid w:val="68150F90"/>
    <w:rsid w:val="684BBE95"/>
    <w:rsid w:val="684F3D11"/>
    <w:rsid w:val="68521573"/>
    <w:rsid w:val="68564D53"/>
    <w:rsid w:val="686DBF05"/>
    <w:rsid w:val="68BA934C"/>
    <w:rsid w:val="68BEF494"/>
    <w:rsid w:val="68CA6895"/>
    <w:rsid w:val="68CBBEAE"/>
    <w:rsid w:val="68FBB989"/>
    <w:rsid w:val="693A8388"/>
    <w:rsid w:val="696B036C"/>
    <w:rsid w:val="69AA2A83"/>
    <w:rsid w:val="69D7DAC0"/>
    <w:rsid w:val="69ED6756"/>
    <w:rsid w:val="6A7748D4"/>
    <w:rsid w:val="6A84DF3D"/>
    <w:rsid w:val="6A897EDA"/>
    <w:rsid w:val="6A98F627"/>
    <w:rsid w:val="6AB33007"/>
    <w:rsid w:val="6ABDBF6B"/>
    <w:rsid w:val="6AD62DB7"/>
    <w:rsid w:val="6B2477CB"/>
    <w:rsid w:val="6B26989C"/>
    <w:rsid w:val="6B3311D1"/>
    <w:rsid w:val="6B47B6B4"/>
    <w:rsid w:val="6B5F2C3A"/>
    <w:rsid w:val="6BA52923"/>
    <w:rsid w:val="6BC0515E"/>
    <w:rsid w:val="6C131935"/>
    <w:rsid w:val="6C2741FB"/>
    <w:rsid w:val="6C4E1A82"/>
    <w:rsid w:val="6C561BA1"/>
    <w:rsid w:val="6C6D58CE"/>
    <w:rsid w:val="6C920DB6"/>
    <w:rsid w:val="6CC268FD"/>
    <w:rsid w:val="6CF563E7"/>
    <w:rsid w:val="6D0E500E"/>
    <w:rsid w:val="6D4903B8"/>
    <w:rsid w:val="6D626F2C"/>
    <w:rsid w:val="6D6B3657"/>
    <w:rsid w:val="6D7A2578"/>
    <w:rsid w:val="6D94F2C2"/>
    <w:rsid w:val="6DB50B36"/>
    <w:rsid w:val="6DEABA86"/>
    <w:rsid w:val="6DEAE001"/>
    <w:rsid w:val="6DEEFA06"/>
    <w:rsid w:val="6E28E514"/>
    <w:rsid w:val="6E2A206C"/>
    <w:rsid w:val="6E39B77A"/>
    <w:rsid w:val="6E93765F"/>
    <w:rsid w:val="6ECB5B04"/>
    <w:rsid w:val="6EDC3A98"/>
    <w:rsid w:val="6F344A98"/>
    <w:rsid w:val="6F434E49"/>
    <w:rsid w:val="6F60A3EF"/>
    <w:rsid w:val="6F8C8EC5"/>
    <w:rsid w:val="6FBC7C13"/>
    <w:rsid w:val="6FDFC929"/>
    <w:rsid w:val="6FFA09BF"/>
    <w:rsid w:val="6FFF3955"/>
    <w:rsid w:val="700F4504"/>
    <w:rsid w:val="7049CF11"/>
    <w:rsid w:val="70A2B8D0"/>
    <w:rsid w:val="70A530F6"/>
    <w:rsid w:val="70A86D6F"/>
    <w:rsid w:val="70D699C8"/>
    <w:rsid w:val="70E60803"/>
    <w:rsid w:val="70E68A58"/>
    <w:rsid w:val="712F683A"/>
    <w:rsid w:val="713ECC47"/>
    <w:rsid w:val="71850585"/>
    <w:rsid w:val="71CD877B"/>
    <w:rsid w:val="71E7119B"/>
    <w:rsid w:val="71E7A6F6"/>
    <w:rsid w:val="7253714B"/>
    <w:rsid w:val="7291310F"/>
    <w:rsid w:val="7292E799"/>
    <w:rsid w:val="729844B1"/>
    <w:rsid w:val="72E3947B"/>
    <w:rsid w:val="72FA81F8"/>
    <w:rsid w:val="730B0385"/>
    <w:rsid w:val="732A2BCD"/>
    <w:rsid w:val="736D9DE7"/>
    <w:rsid w:val="73A2B2DA"/>
    <w:rsid w:val="73E29771"/>
    <w:rsid w:val="740D331B"/>
    <w:rsid w:val="74375377"/>
    <w:rsid w:val="749BF5C3"/>
    <w:rsid w:val="75371BA3"/>
    <w:rsid w:val="756C0F00"/>
    <w:rsid w:val="757381F7"/>
    <w:rsid w:val="75788BBB"/>
    <w:rsid w:val="75834CBA"/>
    <w:rsid w:val="758A4383"/>
    <w:rsid w:val="75B15B7F"/>
    <w:rsid w:val="75D621B0"/>
    <w:rsid w:val="75FA0BEB"/>
    <w:rsid w:val="7610AD82"/>
    <w:rsid w:val="7614E890"/>
    <w:rsid w:val="76231277"/>
    <w:rsid w:val="76335601"/>
    <w:rsid w:val="76368863"/>
    <w:rsid w:val="7637C624"/>
    <w:rsid w:val="7648D703"/>
    <w:rsid w:val="7665CFB9"/>
    <w:rsid w:val="76755378"/>
    <w:rsid w:val="7686AB94"/>
    <w:rsid w:val="769027C4"/>
    <w:rsid w:val="76B6DBD7"/>
    <w:rsid w:val="76C12B3F"/>
    <w:rsid w:val="76C90B73"/>
    <w:rsid w:val="76E8BD26"/>
    <w:rsid w:val="770FAFC1"/>
    <w:rsid w:val="771DAF82"/>
    <w:rsid w:val="77322DD8"/>
    <w:rsid w:val="7767C678"/>
    <w:rsid w:val="777F54AB"/>
    <w:rsid w:val="77B6F203"/>
    <w:rsid w:val="77B83297"/>
    <w:rsid w:val="77CC2672"/>
    <w:rsid w:val="77D95A5F"/>
    <w:rsid w:val="77DB9EBD"/>
    <w:rsid w:val="78230598"/>
    <w:rsid w:val="782FD845"/>
    <w:rsid w:val="7850A788"/>
    <w:rsid w:val="7876F2E6"/>
    <w:rsid w:val="78BEB716"/>
    <w:rsid w:val="78DFB63A"/>
    <w:rsid w:val="78F19C3D"/>
    <w:rsid w:val="78F9D7CF"/>
    <w:rsid w:val="790DC57D"/>
    <w:rsid w:val="792C9815"/>
    <w:rsid w:val="797ECDB3"/>
    <w:rsid w:val="79C6135E"/>
    <w:rsid w:val="79E76A45"/>
    <w:rsid w:val="7A73EC2D"/>
    <w:rsid w:val="7A76C99C"/>
    <w:rsid w:val="7AAB8350"/>
    <w:rsid w:val="7AD58DED"/>
    <w:rsid w:val="7AE79B89"/>
    <w:rsid w:val="7B3991B5"/>
    <w:rsid w:val="7B8EC76A"/>
    <w:rsid w:val="7B987659"/>
    <w:rsid w:val="7BB22884"/>
    <w:rsid w:val="7C1342E3"/>
    <w:rsid w:val="7C19E11E"/>
    <w:rsid w:val="7C2F441C"/>
    <w:rsid w:val="7C45AE76"/>
    <w:rsid w:val="7C4E1FA4"/>
    <w:rsid w:val="7C914B1A"/>
    <w:rsid w:val="7CCC661D"/>
    <w:rsid w:val="7D33D1DC"/>
    <w:rsid w:val="7D42226F"/>
    <w:rsid w:val="7D7E93DC"/>
    <w:rsid w:val="7D87686C"/>
    <w:rsid w:val="7DC395DB"/>
    <w:rsid w:val="7DDD065D"/>
    <w:rsid w:val="7E78E5D6"/>
    <w:rsid w:val="7E7D17E7"/>
    <w:rsid w:val="7EAFB36D"/>
    <w:rsid w:val="7ED91169"/>
    <w:rsid w:val="7F011AC0"/>
    <w:rsid w:val="7F322AD9"/>
    <w:rsid w:val="7F429F81"/>
    <w:rsid w:val="7F85EF2F"/>
    <w:rsid w:val="7F95AF86"/>
    <w:rsid w:val="7FA0FBE7"/>
    <w:rsid w:val="7FE7BFC8"/>
    <w:rsid w:val="7FF4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7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3318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E15D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17DC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8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803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1D5803"/>
    <w:pPr>
      <w:spacing w:before="100" w:beforeAutospacing="1" w:after="100" w:afterAutospacing="1"/>
    </w:pPr>
  </w:style>
  <w:style w:type="paragraph" w:customStyle="1" w:styleId="paragraph">
    <w:name w:val="paragraph"/>
    <w:basedOn w:val="prastasis"/>
    <w:rsid w:val="008E6D4F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8E6D4F"/>
  </w:style>
  <w:style w:type="character" w:customStyle="1" w:styleId="eop">
    <w:name w:val="eop"/>
    <w:basedOn w:val="Numatytasispastraiposriftas"/>
    <w:rsid w:val="008E6D4F"/>
  </w:style>
  <w:style w:type="character" w:styleId="Komentaronuoroda">
    <w:name w:val="annotation reference"/>
    <w:basedOn w:val="Numatytasispastraiposriftas"/>
    <w:uiPriority w:val="99"/>
    <w:semiHidden/>
    <w:unhideWhenUsed/>
    <w:rsid w:val="00782E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2E3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2E3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2E3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2E3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3318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E15D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17DC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8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803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1D5803"/>
    <w:pPr>
      <w:spacing w:before="100" w:beforeAutospacing="1" w:after="100" w:afterAutospacing="1"/>
    </w:pPr>
  </w:style>
  <w:style w:type="paragraph" w:customStyle="1" w:styleId="paragraph">
    <w:name w:val="paragraph"/>
    <w:basedOn w:val="prastasis"/>
    <w:rsid w:val="008E6D4F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8E6D4F"/>
  </w:style>
  <w:style w:type="character" w:customStyle="1" w:styleId="eop">
    <w:name w:val="eop"/>
    <w:basedOn w:val="Numatytasispastraiposriftas"/>
    <w:rsid w:val="008E6D4F"/>
  </w:style>
  <w:style w:type="character" w:styleId="Komentaronuoroda">
    <w:name w:val="annotation reference"/>
    <w:basedOn w:val="Numatytasispastraiposriftas"/>
    <w:uiPriority w:val="99"/>
    <w:semiHidden/>
    <w:unhideWhenUsed/>
    <w:rsid w:val="00782E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2E3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2E3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2E3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2E3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fcenter.lt/itraukusis-ugdymas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lgkz.ndt.l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mokykla.lt/upload/EMOKYKLA/BP/2022-10-10/Rekomendacijos%20klausa%2C%20kochlearin.%20impl.%20T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afcenter.lt/skyriai/metodiniu-priemoniu-rengimo-ir-gestotyros-skyrius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7647-CE27-4461-9055-B4235621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9621</Words>
  <Characters>5485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Svetlana</cp:lastModifiedBy>
  <cp:revision>2</cp:revision>
  <dcterms:created xsi:type="dcterms:W3CDTF">2024-01-10T10:51:00Z</dcterms:created>
  <dcterms:modified xsi:type="dcterms:W3CDTF">2024-01-10T10:51:00Z</dcterms:modified>
</cp:coreProperties>
</file>