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90A" w:rsidRPr="00C7586F" w:rsidRDefault="0056590A" w:rsidP="0056590A">
      <w:pPr>
        <w:pStyle w:val="Betarp"/>
        <w:ind w:left="10368"/>
        <w:rPr>
          <w:rFonts w:ascii="Times New Roman" w:hAnsi="Times New Roman"/>
          <w:sz w:val="20"/>
          <w:szCs w:val="20"/>
        </w:rPr>
      </w:pPr>
      <w:r w:rsidRPr="00C7586F">
        <w:rPr>
          <w:rFonts w:ascii="Times New Roman" w:hAnsi="Times New Roman"/>
          <w:sz w:val="20"/>
          <w:szCs w:val="20"/>
        </w:rPr>
        <w:t>PATVIRTINTA</w:t>
      </w:r>
    </w:p>
    <w:p w:rsidR="0056590A" w:rsidRPr="00C7586F" w:rsidRDefault="0056590A" w:rsidP="0056590A">
      <w:pPr>
        <w:pStyle w:val="Betarp"/>
        <w:ind w:left="10368"/>
        <w:rPr>
          <w:rFonts w:ascii="Times New Roman" w:hAnsi="Times New Roman"/>
          <w:sz w:val="20"/>
          <w:szCs w:val="20"/>
        </w:rPr>
      </w:pPr>
      <w:r w:rsidRPr="00C7586F">
        <w:rPr>
          <w:rFonts w:ascii="Times New Roman" w:hAnsi="Times New Roman"/>
          <w:sz w:val="20"/>
          <w:szCs w:val="20"/>
        </w:rPr>
        <w:t>Lietuvos kurčiųjų ir neprigirdinčiųjų</w:t>
      </w:r>
    </w:p>
    <w:p w:rsidR="0056590A" w:rsidRPr="00C7586F" w:rsidRDefault="0056590A" w:rsidP="0056590A">
      <w:pPr>
        <w:pStyle w:val="Betarp"/>
        <w:ind w:left="10368"/>
        <w:rPr>
          <w:rFonts w:ascii="Times New Roman" w:hAnsi="Times New Roman"/>
          <w:sz w:val="20"/>
          <w:szCs w:val="20"/>
        </w:rPr>
      </w:pPr>
      <w:r w:rsidRPr="00C7586F">
        <w:rPr>
          <w:rFonts w:ascii="Times New Roman" w:hAnsi="Times New Roman"/>
          <w:sz w:val="20"/>
          <w:szCs w:val="20"/>
        </w:rPr>
        <w:t>ugdymo centro  direktoriaus</w:t>
      </w:r>
    </w:p>
    <w:p w:rsidR="0056590A" w:rsidRPr="00C7586F" w:rsidRDefault="0056590A" w:rsidP="0056590A">
      <w:pPr>
        <w:pStyle w:val="Betarp"/>
        <w:ind w:left="10368"/>
        <w:rPr>
          <w:rFonts w:ascii="Times New Roman" w:hAnsi="Times New Roman"/>
          <w:sz w:val="20"/>
          <w:szCs w:val="20"/>
        </w:rPr>
      </w:pPr>
      <w:r w:rsidRPr="00C7586F">
        <w:rPr>
          <w:rFonts w:ascii="Times New Roman" w:hAnsi="Times New Roman"/>
          <w:sz w:val="20"/>
          <w:szCs w:val="20"/>
        </w:rPr>
        <w:t xml:space="preserve">2019 m. sausio </w:t>
      </w:r>
      <w:r>
        <w:rPr>
          <w:rFonts w:ascii="Times New Roman" w:hAnsi="Times New Roman"/>
          <w:sz w:val="20"/>
          <w:szCs w:val="20"/>
        </w:rPr>
        <w:t>24</w:t>
      </w:r>
      <w:r w:rsidRPr="00C7586F">
        <w:rPr>
          <w:rFonts w:ascii="Times New Roman" w:hAnsi="Times New Roman"/>
          <w:sz w:val="20"/>
          <w:szCs w:val="20"/>
        </w:rPr>
        <w:t>   d. įsakymu Nr. V1-</w:t>
      </w:r>
      <w:r>
        <w:rPr>
          <w:rFonts w:ascii="Times New Roman" w:hAnsi="Times New Roman"/>
          <w:sz w:val="20"/>
          <w:szCs w:val="20"/>
        </w:rPr>
        <w:t>5</w:t>
      </w:r>
    </w:p>
    <w:p w:rsidR="0056590A" w:rsidRPr="00C7586F" w:rsidRDefault="0056590A" w:rsidP="0056590A">
      <w:pPr>
        <w:pStyle w:val="Betarp"/>
        <w:ind w:left="10368"/>
        <w:rPr>
          <w:rFonts w:ascii="Times New Roman" w:hAnsi="Times New Roman"/>
          <w:sz w:val="20"/>
          <w:szCs w:val="20"/>
        </w:rPr>
      </w:pPr>
      <w:r w:rsidRPr="00C7586F">
        <w:rPr>
          <w:rFonts w:ascii="Times New Roman" w:hAnsi="Times New Roman"/>
          <w:sz w:val="20"/>
          <w:szCs w:val="20"/>
        </w:rPr>
        <w:t>PRITARTA</w:t>
      </w:r>
    </w:p>
    <w:p w:rsidR="0056590A" w:rsidRPr="00C7586F" w:rsidRDefault="0056590A" w:rsidP="0056590A">
      <w:pPr>
        <w:pStyle w:val="Betarp"/>
        <w:ind w:left="10368"/>
        <w:rPr>
          <w:rFonts w:ascii="Times New Roman" w:hAnsi="Times New Roman"/>
          <w:sz w:val="20"/>
          <w:szCs w:val="20"/>
        </w:rPr>
      </w:pPr>
      <w:r w:rsidRPr="00C7586F">
        <w:rPr>
          <w:rFonts w:ascii="Times New Roman" w:hAnsi="Times New Roman"/>
          <w:sz w:val="20"/>
          <w:szCs w:val="20"/>
        </w:rPr>
        <w:t>Lietuvos kurčiųjų ir neprigirdinčiųjų</w:t>
      </w:r>
    </w:p>
    <w:p w:rsidR="0056590A" w:rsidRPr="00C7586F" w:rsidRDefault="0056590A" w:rsidP="0056590A">
      <w:pPr>
        <w:pStyle w:val="Betarp"/>
        <w:ind w:left="10368"/>
        <w:rPr>
          <w:rFonts w:ascii="Times New Roman" w:hAnsi="Times New Roman"/>
          <w:sz w:val="20"/>
          <w:szCs w:val="20"/>
        </w:rPr>
      </w:pPr>
      <w:r w:rsidRPr="00C7586F">
        <w:rPr>
          <w:rFonts w:ascii="Times New Roman" w:hAnsi="Times New Roman"/>
          <w:sz w:val="20"/>
          <w:szCs w:val="20"/>
        </w:rPr>
        <w:t>ugdymo  Centro tarybos</w:t>
      </w:r>
    </w:p>
    <w:p w:rsidR="0056590A" w:rsidRPr="00C7586F" w:rsidRDefault="0056590A" w:rsidP="0056590A">
      <w:pPr>
        <w:pStyle w:val="Betarp"/>
        <w:ind w:left="10368"/>
        <w:rPr>
          <w:rFonts w:ascii="Times New Roman" w:hAnsi="Times New Roman"/>
          <w:sz w:val="20"/>
          <w:szCs w:val="20"/>
        </w:rPr>
      </w:pPr>
      <w:r w:rsidRPr="00C7586F">
        <w:rPr>
          <w:rFonts w:ascii="Times New Roman" w:hAnsi="Times New Roman"/>
          <w:sz w:val="20"/>
          <w:szCs w:val="20"/>
        </w:rPr>
        <w:t xml:space="preserve">2019 m. sausio </w:t>
      </w:r>
      <w:r>
        <w:rPr>
          <w:rFonts w:ascii="Times New Roman" w:hAnsi="Times New Roman"/>
          <w:sz w:val="20"/>
          <w:szCs w:val="20"/>
        </w:rPr>
        <w:t>23</w:t>
      </w:r>
      <w:r w:rsidRPr="00C7586F">
        <w:rPr>
          <w:rFonts w:ascii="Times New Roman" w:hAnsi="Times New Roman"/>
          <w:sz w:val="20"/>
          <w:szCs w:val="20"/>
        </w:rPr>
        <w:t xml:space="preserve">  d. protokolu Nr.</w:t>
      </w:r>
      <w:r>
        <w:rPr>
          <w:rFonts w:ascii="Times New Roman" w:hAnsi="Times New Roman"/>
          <w:sz w:val="20"/>
          <w:szCs w:val="20"/>
        </w:rPr>
        <w:t xml:space="preserve"> V8-1</w:t>
      </w:r>
    </w:p>
    <w:p w:rsidR="0032111A" w:rsidRPr="0069387F" w:rsidRDefault="0032111A" w:rsidP="0032111A">
      <w:pPr>
        <w:pStyle w:val="Betarp"/>
        <w:rPr>
          <w:rFonts w:ascii="Times New Roman" w:hAnsi="Times New Roman"/>
          <w:sz w:val="24"/>
          <w:szCs w:val="24"/>
        </w:rPr>
      </w:pPr>
    </w:p>
    <w:p w:rsidR="0032111A" w:rsidRPr="0069387F" w:rsidRDefault="0032111A" w:rsidP="0032111A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69387F">
        <w:rPr>
          <w:rFonts w:ascii="Times New Roman" w:hAnsi="Times New Roman"/>
          <w:sz w:val="24"/>
          <w:szCs w:val="24"/>
        </w:rPr>
        <w:t>LIETUVOS KURČIŲJŲ IR NEPRIGIRDINČIŲJŲ UGDYMO CENTRO 2019 METŲ VEIKLOS PLANAS</w:t>
      </w:r>
    </w:p>
    <w:p w:rsidR="0032111A" w:rsidRPr="0069387F" w:rsidRDefault="0032111A" w:rsidP="0056590A">
      <w:pPr>
        <w:pStyle w:val="Betarp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32111A" w:rsidRDefault="0032111A" w:rsidP="0032111A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32111A">
        <w:rPr>
          <w:rFonts w:ascii="Times New Roman" w:hAnsi="Times New Roman"/>
          <w:sz w:val="24"/>
          <w:szCs w:val="24"/>
        </w:rPr>
        <w:t>I.</w:t>
      </w:r>
      <w:r>
        <w:rPr>
          <w:rFonts w:ascii="Times New Roman" w:hAnsi="Times New Roman"/>
          <w:sz w:val="24"/>
          <w:szCs w:val="24"/>
        </w:rPr>
        <w:t xml:space="preserve"> </w:t>
      </w:r>
      <w:r w:rsidRPr="0069387F">
        <w:rPr>
          <w:rFonts w:ascii="Times New Roman" w:hAnsi="Times New Roman"/>
          <w:sz w:val="24"/>
          <w:szCs w:val="24"/>
        </w:rPr>
        <w:t>CENTRO VEIKLOS SRIČIŲ ANALIZĖ</w:t>
      </w:r>
    </w:p>
    <w:p w:rsidR="0032111A" w:rsidRPr="0069387F" w:rsidRDefault="0032111A" w:rsidP="0032111A">
      <w:pPr>
        <w:pStyle w:val="Betarp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3244"/>
        <w:gridCol w:w="3244"/>
        <w:gridCol w:w="3244"/>
        <w:gridCol w:w="3245"/>
      </w:tblGrid>
      <w:tr w:rsidR="0032111A" w:rsidRPr="0069387F" w:rsidTr="00AE2220">
        <w:tc>
          <w:tcPr>
            <w:tcW w:w="1809" w:type="dxa"/>
            <w:shd w:val="clear" w:color="auto" w:fill="auto"/>
            <w:vAlign w:val="center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Veiklos sritis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Stiprybės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Silpnybės</w:t>
            </w:r>
          </w:p>
        </w:tc>
        <w:tc>
          <w:tcPr>
            <w:tcW w:w="3244" w:type="dxa"/>
            <w:shd w:val="clear" w:color="auto" w:fill="auto"/>
            <w:vAlign w:val="center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Galimybės</w:t>
            </w:r>
          </w:p>
        </w:tc>
        <w:tc>
          <w:tcPr>
            <w:tcW w:w="3245" w:type="dxa"/>
            <w:shd w:val="clear" w:color="auto" w:fill="auto"/>
            <w:vAlign w:val="center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Grėsmės</w:t>
            </w:r>
          </w:p>
        </w:tc>
      </w:tr>
      <w:tr w:rsidR="0032111A" w:rsidRPr="0069387F" w:rsidTr="00AE2220">
        <w:tc>
          <w:tcPr>
            <w:tcW w:w="1809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Ugdymo turinys</w:t>
            </w:r>
          </w:p>
        </w:tc>
        <w:tc>
          <w:tcPr>
            <w:tcW w:w="324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Ugdymo(si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) procese vyksta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tarpdalykinė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integracija.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Vyksta integruoto turinio pamokos netradicinėse erdvėse</w:t>
            </w:r>
          </w:p>
        </w:tc>
        <w:tc>
          <w:tcPr>
            <w:tcW w:w="324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Menki mokinių gebėjimai prisiimti atsakomybę už savo mokymąsi ir asmeninę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ūgtį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Dalis tėvų nesidomi vaikų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ugdymo(si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) turiniu ir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ugdymo(si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) procesu.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Mokytojai analizuoja, aptaria ir derina tarpusavyje individualią mokinio pažangą.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Tėvai supažindinti su LKNUC vykdoma mokinio asmeninės pažangos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stebėsena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Organizuoti mokytojų ir auklėtojų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savipagalbos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grupes, kilusioms ugdymo problemoms spręsti.</w:t>
            </w:r>
          </w:p>
        </w:tc>
        <w:tc>
          <w:tcPr>
            <w:tcW w:w="324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Menka mokinių atsakomybė už savo mokymąsi ir asmeninę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ūgtį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Atsakomybės už vaiko mokymąsi perkėlimas išimtinai mokyklai.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11A" w:rsidRPr="0069387F" w:rsidTr="00AE2220">
        <w:tc>
          <w:tcPr>
            <w:tcW w:w="1809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Mokymosi pasiekimai</w:t>
            </w:r>
          </w:p>
        </w:tc>
        <w:tc>
          <w:tcPr>
            <w:tcW w:w="324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Visi pagrindinio ugdymo programos ir vidurinio ugdymo programos baigiamųjų klasių mokiniai, įgyja atitinkamą išsilavinimą.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Mokinių gebėjimas ir noras bendradarbiauti įvairiomis </w:t>
            </w: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aplinkybėmis, įvairios sudėties ir dydžio grupėse.</w:t>
            </w:r>
          </w:p>
        </w:tc>
        <w:tc>
          <w:tcPr>
            <w:tcW w:w="324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Nepakankamas mokinių gebėjimas adekvačiai vertinti savo ugdymosi pasiekimus ir galimybes ir prisiimti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atasakomybę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už savo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ugdymą(si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).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Mokinių gebėjimo vertinti savo mokymąsi ir pasiekimus ugdymas.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Nuolatinis individualus mokinio pažangos stebėjimas ir aptarimas kartu su mokiniu.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Mokinių savitarpio pagalba mokantis.</w:t>
            </w:r>
          </w:p>
        </w:tc>
        <w:tc>
          <w:tcPr>
            <w:tcW w:w="324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Menkas mokinių įsitraukimo per pamoką lygis menkina mokinių pasiekimų lygį.</w:t>
            </w:r>
          </w:p>
        </w:tc>
      </w:tr>
      <w:tr w:rsidR="0032111A" w:rsidRPr="0069387F" w:rsidTr="00AE2220">
        <w:tc>
          <w:tcPr>
            <w:tcW w:w="1809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Pagalba mokiniams</w:t>
            </w:r>
          </w:p>
        </w:tc>
        <w:tc>
          <w:tcPr>
            <w:tcW w:w="324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Teikiama kvalifikuota specialioji pedagoginė, psichologinė, socialinė pedagoginė ir specialioji pagalba.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Individualus konsultavimas ir pagalba renkantis tolesnio mokymosi kryptį.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Tikslingas ir kryptingas mokinių informavimas apie tolesnio mokymosi ar darbinės veiklos galimybes.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Mokytojų dalykininkų konsultacijos po pamokų.</w:t>
            </w:r>
          </w:p>
        </w:tc>
        <w:tc>
          <w:tcPr>
            <w:tcW w:w="324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Nepakankamas tėvų įsitraukimas į vaiko asmenybės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ugdymą(si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Mažėja surdopedagogų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Individualizuota auklėtojo pagalba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ugdant(is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) gebėjimą mokytis.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Vyresnių klasių mokinių pagalba mokantis jaunesnių klasių mokiniams.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Mokinių savigarbos ir objektyvaus savęs vertinimo ugdymas.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Per menkas tėvų įsitraukimas į visapusį vaikų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ugdymą(si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) lemia mažėjančią mokinių motyvaciją siekti visapusės asmeninės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ūgties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Surdopedagogų trūkumas nepadeda užtikrinti visaverčio vaikų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ugdymo(si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</w:tr>
      <w:tr w:rsidR="0032111A" w:rsidRPr="0069387F" w:rsidTr="00AE2220">
        <w:tc>
          <w:tcPr>
            <w:tcW w:w="1809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Mokyklos etosas</w:t>
            </w:r>
          </w:p>
        </w:tc>
        <w:tc>
          <w:tcPr>
            <w:tcW w:w="324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Mokiniai ir personalas jaučiasi priklausą Centrui.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Palankaus emocinio klimato mokytis kūrimas.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Aplinkos tinkamumas mokytis, bendrauti, ilsėtis.</w:t>
            </w:r>
          </w:p>
        </w:tc>
        <w:tc>
          <w:tcPr>
            <w:tcW w:w="324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Mokiniai menkai laikosi susitarimų ir taisyklių.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Nepakankamas tėvų įsitraukimas į Centro veiklas.</w:t>
            </w:r>
          </w:p>
        </w:tc>
        <w:tc>
          <w:tcPr>
            <w:tcW w:w="324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Veikianti skatinimų sistema.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Bendrų renginių su tėvais organizavimas.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Taisyklių ir kitų reikalavimų nevieningas laikymasis silpnina mokinių asmeninę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ūgtį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Teigiamų mokinių santykių klasėje ir geros savijautos klasėje silpnas palaikymas menkina mokinių savęs, kaip LKNUC dalies, suvokimą.</w:t>
            </w:r>
          </w:p>
        </w:tc>
      </w:tr>
      <w:tr w:rsidR="0032111A" w:rsidRPr="0069387F" w:rsidTr="00AE2220">
        <w:tc>
          <w:tcPr>
            <w:tcW w:w="1809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Ištekliai</w:t>
            </w:r>
          </w:p>
        </w:tc>
        <w:tc>
          <w:tcPr>
            <w:tcW w:w="324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Bevielis interneto ryšys veikia visame centre.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Renovuoti 7 miegamieji bendrabutyje.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Įrengta antra žaidimų ir sporto aikštelė.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Bendrabutyje įrengti du poilsio kambariai.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Visuose dalykų kabinetuose yra kompiuteriai.</w:t>
            </w:r>
          </w:p>
        </w:tc>
        <w:tc>
          <w:tcPr>
            <w:tcW w:w="324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Nebaigtas atnaujinti sporto aikštynas.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Neįmanoma aptverti Centro teritorijos.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Centro darbuotojai nepakankamai gerai moka gestų kalbą</w:t>
            </w:r>
          </w:p>
        </w:tc>
        <w:tc>
          <w:tcPr>
            <w:tcW w:w="324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Internetinės specialiųjų mokymo priemonių kurtiesiems ir </w:t>
            </w: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neprigirdintiesiems bazės sukūrimas plėstų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ugdymo(si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) įvairovę.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Lietuvių gestų kalbos mokymai/konsultacijos Centro darbuotojams.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Modernizuotos ugdymo(-si) aplinkos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Lėšų internetinei specialiųjų mokymo priemonių kurtiesiems ir </w:t>
            </w: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neprigirdintiesiems bazės sukūrimui  trūkumas, menkina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ugdymo(si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) įvairovę ir prieinamumą, aktyvesnį tėvų įsitraukimą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Lietuvių gestų kalbos kursų nebuvimas  menkina LKNUC darbuotojų gestų kalbos mokymosi galimybes</w:t>
            </w:r>
          </w:p>
        </w:tc>
      </w:tr>
      <w:tr w:rsidR="0032111A" w:rsidRPr="0069387F" w:rsidTr="00AE2220">
        <w:tc>
          <w:tcPr>
            <w:tcW w:w="1809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Mokyklos valdymas ir kokybės garantavimas</w:t>
            </w:r>
          </w:p>
        </w:tc>
        <w:tc>
          <w:tcPr>
            <w:tcW w:w="324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Aktyvus Centro bendradarbiavimas su socialiniais partneriais.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Centro vizija, misija ir tikslai suprantami ir priimtini bendruomenei.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Bendruomenės įsitraukimas priimant svarbius sprendimus, planuojant veiklą.</w:t>
            </w:r>
          </w:p>
        </w:tc>
        <w:tc>
          <w:tcPr>
            <w:tcW w:w="324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Nepakankamas mokinių įsitraukimas į Centro savivaldą.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Nepakankamas bendradarbiavimas tarp metodinių grupių.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Kultūrinių mainų su kitomis kurčiųjų ir neprigirdinčiųjų mokyklomis plėtojimas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Dalyvavimas tarptautiniuose projektuose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Dalyvavimas tarptautinėje surdopedagogų organizacijoje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324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Dalies tėvų nepakankamas IKT prieinamumas bei kompiuterinio raštingumo stoka riboja informacijos gavimą.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Nepakankamas vieningų reikalavimų laikymasis bendruomenėje.</w:t>
            </w:r>
          </w:p>
        </w:tc>
      </w:tr>
    </w:tbl>
    <w:p w:rsidR="0032111A" w:rsidRPr="0069387F" w:rsidRDefault="0032111A" w:rsidP="0032111A">
      <w:pPr>
        <w:pStyle w:val="Betarp"/>
        <w:rPr>
          <w:rFonts w:ascii="Times New Roman" w:hAnsi="Times New Roman"/>
          <w:sz w:val="24"/>
          <w:szCs w:val="24"/>
        </w:rPr>
      </w:pPr>
    </w:p>
    <w:p w:rsidR="0032111A" w:rsidRDefault="0032111A" w:rsidP="0032111A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69387F">
        <w:rPr>
          <w:rFonts w:ascii="Times New Roman" w:hAnsi="Times New Roman"/>
          <w:sz w:val="24"/>
          <w:szCs w:val="24"/>
        </w:rPr>
        <w:t>II. CENTRO VEIKLOS TIKSLŲ IR UŽDAVINIŲ ĮGYVENDINIMO PRIEMONIŲ PLANAS 2018 METAIS</w:t>
      </w:r>
    </w:p>
    <w:p w:rsidR="0032111A" w:rsidRDefault="0032111A" w:rsidP="0032111A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6"/>
        <w:gridCol w:w="3515"/>
        <w:gridCol w:w="4212"/>
        <w:gridCol w:w="2296"/>
        <w:gridCol w:w="4007"/>
      </w:tblGrid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Eil.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Tikslai, uždaviniai, priemonės</w:t>
            </w: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Kriterijai, laukiamas rezultatas</w:t>
            </w: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Atsakingi  vykdytojai</w:t>
            </w:r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Įgyvendinimas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Suburti nuolat tobulėjančią, besimokančią bendruomenę.</w:t>
            </w: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Sukurtas ir pradėtas įgyvendinti Centro bendruomenės skatinimo aprašas.</w:t>
            </w: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Centro taryba</w:t>
            </w:r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Sukurtas ir patvirtintas Centro direktorės Centro bendruomenės skatinimo aprašas. Remiantis šiuo aprašu sėkmingai vykdomas Centro bendruomenės skatinimas.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Stiprinti mokinių savarankiškumo ir asmeninės atsakomybės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ugdymą(si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).</w:t>
            </w: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Plėtoti formaliojo ir neformaliojo švietimo integralumą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Atnaujinta Mokinių pažangos ir pasiekimų vertinimo tvarka.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 Vesta 10 užsiėmimų mokinių grupėms prevencine tematika.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3. Atlikta 4 – IV klasių mokinių anoniminė apklausa apie patyčias ir rezultatų analizė. 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4. Integruotų ir prevencinių programų vykdymo analizė ir pristatymas Centro bendruomenei.  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5. Organizuotos ir įvykdytos pamokos netradicinėse erdvėse (10 dienų per metus). 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6. Vestos 9 integruotos dalykų pamokos.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7. Organizuoti ir įgyvendinti 2 formaliojo ir neformaliojo švietimo projektai, skirti mokiniams. 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8. Organizuoti 2 mokinių skaitymui skatinti skirti renginiai bibliotekoje.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9. Įvykdytas ilgalaikis projektas „Žymūs kurtieji“. 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10. Organizuoti 2 teminiai renginiai ikimokyklinio ir pradinio ugdymo mokiniams.</w:t>
            </w: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Levickienė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Rusovičiūtė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V.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Valantinas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V.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Valantinas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Rusovičiūtė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D. Burkauskienė,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Levickienė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Levickienė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Metodinė taryba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Levickienė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Levickienė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br/>
              <w:t>Metodinė taryba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Sungailienė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J.Levickienė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Metodinė taryba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U.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Valickaitė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J. Mockienė,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G. Vosylienė</w:t>
            </w:r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Atnaujinta Mokinių pažangos ir pasiekimų vertinimo tvarka.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 Vesta 10 užsiėmimų mokinių grupėms prevencine tematika.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3. Atlikta 4 – IV klasių mokinių anoniminė apklausa apie patyčias.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4. Metodinėje taryboje buvo pristatytos ir aptartos integruotos ir prevencinės programos. 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5. 10 dienų per mokslo metus pamokos vyko netradicinėse erdvėse. 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6. Vestos 9 integruotos dalykų pamokos.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7. Įvyko du integruoti formaliojo ir neformaliojo švietimo projektai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8. Organizuoti 3 renginiai bibliotekoje 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9.Organizuotas ir įvykdytas ilgalaikis projektas „Žymūs kurtieji“.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10.Organizuoti ir įvykdyti 5 teminiai renginiai ikimokyklinio ir pradinio ugdymo mokiniams.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Gilinti mokytojų, auklėtojų ir švietimo pagalbos specialistų gebėjimą reflektuoti, tobulėti, rezultatyviai dirbti.</w:t>
            </w: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Gilinti individualios mokinių </w:t>
            </w: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pažangos vertinimo ir reflektavimo kompetencijas.</w:t>
            </w: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 Organizuoti 20 mokytojų ir švietimo </w:t>
            </w: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pagalbos specialistų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savipagalbos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grupės susitikimų.  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 Individualiai mokytojų sukurti ir naudojami individualios mokinių pažangos ir pasiekimų vertinimo bei reflektavimo aplankai.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3. Organizuotos ir vestos egzaminų streso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įveikos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grupės II ir IV klasių mokiniams. Pateiktos mokinių psichologinio parengimo egzaminams rekomendacijos pedagogams.</w:t>
            </w: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D. Burkauskienė,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J.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Levickienė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Metodinė taryba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V.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Valantinas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Rusovičiūtė</w:t>
            </w:r>
            <w:proofErr w:type="spellEnd"/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1. Organizuoti 20 mokytojų ir švietimo </w:t>
            </w: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pagalbos specialistų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savipagalbos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grupės susitikimų.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 35 procentai mokytojų naudoja individualios mokinių pažangos ir pasiekimų vertinimo bei reflektavimo aplankus.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3. Organizuotos ir vestos 4  egzaminų streso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įveikos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grupės II ir IV klasių mokiniams.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1.2.2.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Stiprinti mokinių sistemingo įsivertinimo gebėjimus.</w:t>
            </w: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0,1–0,5 dalimi pagerėję mokinių akademiniai pasiekimai ir socialiniai įgūdžiai.</w:t>
            </w: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Metodinės tarybos paskirti asmenys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Mokinių akademiniai pasiekimai pagerėjo 0,2  balo dalimi.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1.2.3.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Aktyvinti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popamokinės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veiklos pedagogų veiklą ugdant mokinių sociokultūrinius įgūdžius. </w:t>
            </w: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Akcijos „Darom“ organizavimas ir dalyvavimas joje.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 Organizuoti 2 bendri mokinių ir tėvų renginiai.  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3.Organizuota popietė mokiniams, kaip naudotis gestų kalbos vertėjo paslaugomis. 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4. Dalyvauta saugaus interneto jaunimo forumo ir saugaus interneto savaitės renginiuose.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5.  Įrengta žaidimų aikštelė lauke.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6.  Atnaujinta 10 bendrabučio kambarių.</w:t>
            </w: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Narušytė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J.  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Levickienė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Narušytė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Stelmokienė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Rusovičiūtė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Drazdauskienė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Lepeškienė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Narušytė</w:t>
            </w:r>
            <w:proofErr w:type="spellEnd"/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Organizuota akcija “Darom” ir dalyvauta joje.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 Organizuoti 2 bendri mokinių ir tėvų renginiai.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3. Organizuotos 2 popietės mokiniams, kaip naudotis gestų kalbos vertėjo paslaugomis. 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4. Dalyvauta saugaus interneto jaunimo forumo ir saugaus interneto savaitės renginiuose.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5. Įrengta žaidimų aikštelė lauke.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6. Atnaujinta 7 bendrabučio kambariai ir 2 poilsio zonos.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1.2.4.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Tikslingai tobulinti mokytojų ir švietimo pagalbos specialistų kvalifikaciją.</w:t>
            </w: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tabs>
                <w:tab w:val="left" w:pos="37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1. Organizuotas 1 Centro bendruomenei skirtas strateginio planavimo seminaras. </w:t>
            </w:r>
          </w:p>
          <w:p w:rsidR="0032111A" w:rsidRPr="002A1DF7" w:rsidRDefault="0032111A" w:rsidP="00AE2220">
            <w:pPr>
              <w:pStyle w:val="Betarp"/>
              <w:tabs>
                <w:tab w:val="left" w:pos="374"/>
              </w:tabs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tabs>
                <w:tab w:val="left" w:pos="37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2. Dalyvauta kvalifikacijos tobulinimo seminaruose vidutiniškai po 4 dienas per </w:t>
            </w: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metus. Teminis prioritetas – individuali mokinio pažanga. </w:t>
            </w:r>
          </w:p>
          <w:p w:rsidR="0032111A" w:rsidRPr="002A1DF7" w:rsidRDefault="0032111A" w:rsidP="00AE2220">
            <w:pPr>
              <w:pStyle w:val="Betarp"/>
              <w:tabs>
                <w:tab w:val="left" w:pos="37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3. 2 švietimo pagalbos specialistai įgis aukštesnę kvalifikacinę kategoriją.</w:t>
            </w:r>
          </w:p>
          <w:p w:rsidR="0032111A" w:rsidRPr="002A1DF7" w:rsidRDefault="0032111A" w:rsidP="00AE2220">
            <w:pPr>
              <w:pStyle w:val="Betarp"/>
              <w:tabs>
                <w:tab w:val="left" w:pos="374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4.  Dalyvauti 2 tarptautinėse konferencijose  ir perskaityti 2 pranešimai kalbotyros ir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surdopedagogikos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temomis </w:t>
            </w: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V.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Juškienė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Levickienė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Lepeškienė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Lepeškienė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D. Burkauskienė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Stelmokienė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1. Organizuoti ir vesti 2 strateginio planavimo seminarai (vasario 21, spalio 29).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2. Mokytojai, auklėtojai ir švietimo pagalbos specialistai  tobulino </w:t>
            </w: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kvalifikaciją vidutiniškai 4 dienas per metus.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3. Vienas švietimo pagalbos specialistas įgijo aukštesnę kvalifikacinę kategoriją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4. Dalyvauta 2 tarptautinėse konferencijose  ir perskaityti 2 pranešimai kalbotyros ir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surdopedagogikos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temomis (Lenkijoje ir Slovėnijoje).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1.2.5.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Stebėti, vertinti ir analizuoti ugdymo procesą.</w:t>
            </w: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Kiekvieno mokytojo, auklėtojo ir švietimo pagalbos specialisto vidutiniškai stebėta ir analizuota po 3 pamokas/užsiėmimus.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2. Teikta pagalba 4 pirmus metus dirbantiems  mokytojams, 2 auklėtojoms ir 1 švietimo pagalbos specialistui. </w:t>
            </w: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Lepeškienė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D. Burkauskienė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Levickienė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Narušytė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Lepeškienė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Levickienė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Kiekvieno mokytojo,  auklėtojo ir neformaliojo švietimo mokytojo stebėta ir analizuota po 2 užsiėmimus; švietimo pagalbos specialisto – po 3 užsiėmimus.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 Teikta metodinė pagalba 3 pirmus metus dirbantiems mokytojams, 1 auklėtojai, 1 surdopedagogui.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Užtikrinti šalies vaikų, turinčių klausos sutrikimų ar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kochlearinius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implantus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ugdymo(si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) poreikius.</w:t>
            </w: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Patobulinti švietimo pagalbos teikimą vaikams, turintiems, klausos sutrikimų ar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kochlearinius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implantus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, jų tėvams, mokytojams ir švietimo pagalbos specialistams.</w:t>
            </w: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Plėsti ir tobulinti internetinį lietuvių gestų kalbos žodyną.</w:t>
            </w: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Aprašyta ir į žodyną patalpinta 200 naujų leksinių vienetų.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 Patikslinta 1000 gestų aprašų.</w:t>
            </w: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Stelmokienė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Stelmokienė</w:t>
            </w:r>
            <w:proofErr w:type="spellEnd"/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Aprašyta ir į žodyną patalpinta 200 naujų leksinių vienetų.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 Patikslinta 1000 gestų aprašų.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2.1.2.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Rengti specialiąsias mokymo </w:t>
            </w: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priemones kurtiesiems ir neprigirdintiesiems.</w:t>
            </w: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Parengta 1 specialioji mokymo </w:t>
            </w: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priemonė.</w:t>
            </w: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I.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Stelmokienė</w:t>
            </w:r>
            <w:proofErr w:type="spellEnd"/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Parengta 2 specialiosios mokymo </w:t>
            </w: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priemonės. (iki leidybos).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2.1.3.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Teikti gestų kalbos specialistų konsultacijas kurčių ir neprigirdinčių mokinių mokytojams.</w:t>
            </w: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Suteikta 30 konsultacijų.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 Surengti 30 lietuvių gestų kalbos vartojimo gebėjimų tobulinimo konsultacijų Centro bendruomenei.</w:t>
            </w: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Stelmokienė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Stelmokienė</w:t>
            </w:r>
            <w:proofErr w:type="spellEnd"/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Suteikta 19 konsultacijų.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 Surengta 10 lietuvių gestų kalbos vartojimo gebėjimų tobulinimo konsultacijų Centro bendruomenei.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2.1.4.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Organizuoti kvalifikacijos tobulinimo seminarus šalies mokytojams, švietimo pagalbos specialistams, tėvams ir lietuvių gestų kalbos specialistams.</w:t>
            </w: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tabs>
                <w:tab w:val="left" w:pos="31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Organizuoti 6 seminarai.</w:t>
            </w:r>
          </w:p>
          <w:p w:rsidR="0032111A" w:rsidRPr="002A1DF7" w:rsidRDefault="0032111A" w:rsidP="00AE2220">
            <w:pPr>
              <w:pStyle w:val="Betarp"/>
              <w:tabs>
                <w:tab w:val="left" w:pos="319"/>
              </w:tabs>
              <w:ind w:left="10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tabs>
                <w:tab w:val="left" w:pos="319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2. Organizuota tarptautinė konferencija šalies švietimo pagalbos specialistams ir mokytojams apie kurčiųjų ugdymą. </w:t>
            </w: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Stelmokienė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D. Burkauskienė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D. Burkauskienė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Organizuoti 5 seminarai.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 Organizuotas tarptautinis seminaras.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2.1.5.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Teikti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surdopedagoginę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ir psichologinę pagalbą mokiniams, turintiems klausos sutrikimų arba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kochlearinius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implantus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, esantiems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įtraukiajame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ugdyme,  jų tėvams bei mokytojams. </w:t>
            </w: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Vesta 2000 individualių tarties, klausos ir kalbos lavinimo pratybų.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 Suteikta 1000 psichologo ir surdopedagogo konsultacijų tėvams ir mokytojams.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3. Įvykdyta 10 savitarpio pagalbos grupes susitikimų vaikų, turinčių klausos sutrikimų ar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kochlearinius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implantus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, tėvams. 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4. Parengtos metodinės rekomendacijos tėvams, auginantiems vaikus, turinčius klausos sutrikimų ar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kochlearinius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implantus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5. Įvykdyta 10 pagalbos susitikimų ir konsultacijų tėvams, kurių vaikams, diagnozuotas klausos sutrikimas. </w:t>
            </w: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D. Burkauskienė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D. Burkauskienė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V.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Valantinas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D. Burkauskienė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V.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Valantinas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D. Burkauskienė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D. Burkauskienė </w:t>
            </w:r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Vestos 2083 individualios tarties, klausos ir kalbos lavinimo pratybos.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 Suteikta 1661 psichologo ir surdopedagogo konsultacijų tėvams ir mokytojams.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3. Įvyko 2 savitarpio pagalbos grupes susitikimai vaikų, turinčių klausos sutrikimų ar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kochlearinius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implantus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, tėvams. 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4. Parengtos metodinės rekomendacijos tėvams, auginantiems vaikus, turinčius klausos sutrikimų ar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kochlearinius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implantus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5. Įvykdyta 10 pagalbos susitikimų ir konsultacijų tėvams, kurių vaikams, diagnozuotas klausos sutrikimas. 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Organizuoti edukacinius šventinius renginius mokiniams, turintiems klausos sutrikimų ar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kochlearinius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implantus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, esantiems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įtraukiajame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ugdyme, </w:t>
            </w: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ir jų tėvams.</w:t>
            </w: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Organizuoti 2 renginiai per metus.</w:t>
            </w: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D. Burkauskienė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Vyšniūnienė</w:t>
            </w:r>
            <w:proofErr w:type="spellEnd"/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Organizuoti 2 edukaciniai renginiai.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2.1.7.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Vykdyti švietimo pagalbos specialistų metodinės veiklos sklaidą.</w:t>
            </w: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Organizuota surdopedagogų atvirų užsiėmimų savaitė.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2. Organizuotos metodinės dienos šalies švietimo pagalbos specialistams (logopedams) apie vaikų, turinčių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kochlearinius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implantus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, ugdymą.</w:t>
            </w: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Bliakevičienė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 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D. Burkauskienė</w:t>
            </w:r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Surdopedagogų atvirų užsiėmimų savaitė perkelta į 2019 m. vasario mėn.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2. Vesti mokymai tėvams apie sutrikusios klausos vaikų ugdymą. 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Stiprinti Centro bendradarbiavimą su socialiniais partneriais ir tėvais.</w:t>
            </w: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Skleisti informaciją visuomenei apie kurčiųjų ir neprigirdinčiųjų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ugdymo(si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) ypatumus, kultūrą ir lietuvių gestų kalbą.</w:t>
            </w: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Parengti ir išspausdinti 30 straipsnių šalies spaudoje ir internetinėje erdvėje.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2. Vesta 50 pamokų šalies bendrojo ugdymo mokyklų mokiniams apie kurtumą, gestų kalbą ir pan. 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3. Tapta tarptautinės asociacijos HIPEN nariais. </w:t>
            </w: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Stelmokienė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D. Burkauskienė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Vyšniūnienė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Stelmokienė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Lepeškienė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 </w:t>
            </w:r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Parengti ir išspausdinti 35 straipsniai šalies spaudoje ir internetinėje erdvėje.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2. Vestos 56 pamokos šalies bendrojo ugdymo mokyklų mokiniams apie kurtumą, gestų kalbą ir pan. 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3. Centras tapo tarptautinės asociacijos  HIPEN nariu. 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Sudaryti sąlygas universitetų ir kolegijų studentams atlikti praktikas ir tyrimus.</w:t>
            </w: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Vadovauta 15 praktikų.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2. 2 studentų atlikti tyrimai. </w:t>
            </w: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Lepeškienė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Lepeškienė</w:t>
            </w:r>
            <w:proofErr w:type="spellEnd"/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Vadovauta 9 studentų praktikoms.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 3 studentai atliko tyrimus.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2.2.3.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ind w:right="-4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Vykdyti bendradarbiavimą su savivaldybių psichologinėmis pedagoginėmis tarnybomis. </w:t>
            </w:r>
          </w:p>
          <w:p w:rsidR="0032111A" w:rsidRPr="002A1DF7" w:rsidRDefault="0032111A" w:rsidP="00AE2220">
            <w:pPr>
              <w:pStyle w:val="Betarp"/>
              <w:ind w:right="-46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tabs>
                <w:tab w:val="left" w:pos="431"/>
              </w:tabs>
              <w:ind w:right="8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1. Pagal poreikį (savivaldybių pedagoginių psichologinių tarnybų ar tėvų prašymus) atliktas vaikų, turinčių klausos sutrikimų arba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kochlearinius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implantus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, specialiųjų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ugdymo(si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) poreikių vertinimas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irpateiktos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rekomendacijos ugdymui.</w:t>
            </w:r>
          </w:p>
          <w:p w:rsidR="0032111A" w:rsidRPr="002A1DF7" w:rsidRDefault="0032111A" w:rsidP="00AE2220">
            <w:pPr>
              <w:pStyle w:val="Betarp"/>
              <w:tabs>
                <w:tab w:val="left" w:pos="431"/>
              </w:tabs>
              <w:ind w:right="82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2. Pagal poreikį suteikta konsultacijų  savivaldybių pedagoginių psichologinių tarnybų specialistams dėl ugdymo turinio pritaikymo vaikams, turintiems klausos sutrikimų ar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kochlearinius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implantus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D. Burkauskienė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D. Burkauskienė</w:t>
            </w:r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1. Atliktas 98 vaikų, turinčių klausos sutrikimų arba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kochlearinius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implantus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, specialiųjų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ugdymo(si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) poreikių vertinimas ir pateiktos rekomendacijos ugdymui.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2. Suteikta 61 konsultacija savivaldybių pedagoginių psichologinių tarnybų ir mokyklų specialistams/mokytojams. 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2.2.4.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Vykdyti bendrus projektus su partneriais.</w:t>
            </w: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tabs>
                <w:tab w:val="left" w:pos="31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Organizuoti 4 edukaciniai renginiai kartu su socialiniais partneriais</w:t>
            </w:r>
          </w:p>
          <w:p w:rsidR="0032111A" w:rsidRPr="002A1DF7" w:rsidRDefault="0032111A" w:rsidP="00AE2220">
            <w:pPr>
              <w:pStyle w:val="Betarp"/>
              <w:tabs>
                <w:tab w:val="left" w:pos="31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tabs>
                <w:tab w:val="left" w:pos="31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2. Dalyvauta 2 partnerių vykdomuose dviejuose projektuose. </w:t>
            </w: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D. Burkauskienė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Rusovičiūtė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Narušytė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D. Burkauskienė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Organizuoti 4 edukaciniai renginiai kartu su socialiniais partneriais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 Dalyvavome 3 partnerių vykdomuose  3 projektuose.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2.2.6.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Dalyvauti įvairiuose šalyje vykdomuose konkursuose ir socialinėse akcijose.</w:t>
            </w: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Dalyvauta 6 akcijose.</w:t>
            </w: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Rusovičiūtė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Narušytė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Dalyvauta 6 akcijose.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2.2.7.</w:t>
            </w:r>
          </w:p>
        </w:tc>
        <w:tc>
          <w:tcPr>
            <w:tcW w:w="351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Bendradarbiauti su Vilniaus universitetinės vaikų ligoninės klausos tyrimu poskyriu vertinant vaikų po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kochlearinės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implantacijos klausymosi ir kalbėjimo įgūdžių raidą.</w:t>
            </w:r>
          </w:p>
        </w:tc>
        <w:tc>
          <w:tcPr>
            <w:tcW w:w="4212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Pateikti vaikų klausymosi ir kalbėjimo įgūdžių raidos vertinimai pagal poreikį.</w:t>
            </w:r>
          </w:p>
        </w:tc>
        <w:tc>
          <w:tcPr>
            <w:tcW w:w="229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D. Burkauskienė</w:t>
            </w:r>
          </w:p>
        </w:tc>
        <w:tc>
          <w:tcPr>
            <w:tcW w:w="400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Atlikti ir pateikti 26  vaikų, turinčių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kochlearinius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implantus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, klausymosi ir kalbėjimo įgūdžių raidos vertinimai</w:t>
            </w:r>
          </w:p>
        </w:tc>
      </w:tr>
    </w:tbl>
    <w:p w:rsidR="0032111A" w:rsidRPr="0069387F" w:rsidRDefault="0032111A" w:rsidP="0032111A">
      <w:pPr>
        <w:pStyle w:val="Betarp"/>
        <w:rPr>
          <w:rFonts w:ascii="Times New Roman" w:hAnsi="Times New Roman"/>
          <w:sz w:val="24"/>
          <w:szCs w:val="24"/>
        </w:rPr>
      </w:pPr>
    </w:p>
    <w:p w:rsidR="0032111A" w:rsidRDefault="0032111A" w:rsidP="0032111A">
      <w:pPr>
        <w:pStyle w:val="Betarp"/>
        <w:jc w:val="center"/>
        <w:rPr>
          <w:rFonts w:ascii="Times New Roman" w:hAnsi="Times New Roman"/>
          <w:sz w:val="24"/>
          <w:szCs w:val="24"/>
        </w:rPr>
      </w:pPr>
      <w:r w:rsidRPr="0069387F">
        <w:rPr>
          <w:rFonts w:ascii="Times New Roman" w:hAnsi="Times New Roman"/>
          <w:sz w:val="24"/>
          <w:szCs w:val="24"/>
        </w:rPr>
        <w:t>III. CENTRO VEIKLOS TIKSLŲ IR UŽDAVINIŲ ĮGYVENDINIMO PRIEMONIŲ PLANAS 2019 M.</w:t>
      </w:r>
    </w:p>
    <w:p w:rsidR="0032111A" w:rsidRDefault="0032111A" w:rsidP="0032111A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56"/>
        <w:gridCol w:w="3377"/>
        <w:gridCol w:w="5047"/>
        <w:gridCol w:w="2410"/>
        <w:gridCol w:w="1134"/>
        <w:gridCol w:w="1985"/>
      </w:tblGrid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Eil.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Nr.</w:t>
            </w:r>
          </w:p>
        </w:tc>
        <w:tc>
          <w:tcPr>
            <w:tcW w:w="337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Tikslai, uždaviniai, priemonės</w:t>
            </w:r>
          </w:p>
        </w:tc>
        <w:tc>
          <w:tcPr>
            <w:tcW w:w="504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Kriterijai, laukiamas rezultatas</w:t>
            </w:r>
          </w:p>
        </w:tc>
        <w:tc>
          <w:tcPr>
            <w:tcW w:w="2410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Atsakingi  vykdytojai</w:t>
            </w:r>
          </w:p>
        </w:tc>
        <w:tc>
          <w:tcPr>
            <w:tcW w:w="113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Įgyvendinimo terminas</w:t>
            </w:r>
          </w:p>
        </w:tc>
        <w:tc>
          <w:tcPr>
            <w:tcW w:w="198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Lėšos (EUR)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37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Burti ugdymo įstaigą kaip nuolat besimokančią bendruomenę.  </w:t>
            </w:r>
          </w:p>
        </w:tc>
        <w:tc>
          <w:tcPr>
            <w:tcW w:w="504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1.1.</w:t>
            </w:r>
          </w:p>
        </w:tc>
        <w:tc>
          <w:tcPr>
            <w:tcW w:w="337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Stiprinti asmeninės pažangos stebėjimo, fiksavimo ir reflektavimo procesus: mokinių, mokytojų, tėvų (globėjų, rūpintojų) lygmeniu.</w:t>
            </w:r>
          </w:p>
        </w:tc>
        <w:tc>
          <w:tcPr>
            <w:tcW w:w="504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1.1.1.</w:t>
            </w:r>
          </w:p>
        </w:tc>
        <w:tc>
          <w:tcPr>
            <w:tcW w:w="337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Mokytojų, stebinčių mokinio asmeninę pažangą, procentas.</w:t>
            </w:r>
          </w:p>
        </w:tc>
        <w:tc>
          <w:tcPr>
            <w:tcW w:w="504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1. 40%  mokytojų stebi ir fiksuoja mokinių asmeninę pažangą. 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 20% mokytojų analizuoja, aptaria ir derina tarpusavyje individualią mokinio pažangą.</w:t>
            </w:r>
          </w:p>
        </w:tc>
        <w:tc>
          <w:tcPr>
            <w:tcW w:w="2410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Levickienė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Metodinė taryba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Levickienė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Metodinė taryba </w:t>
            </w:r>
          </w:p>
        </w:tc>
        <w:tc>
          <w:tcPr>
            <w:tcW w:w="113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2019 m.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br/>
              <w:t>2019 m.  </w:t>
            </w:r>
          </w:p>
        </w:tc>
        <w:tc>
          <w:tcPr>
            <w:tcW w:w="198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Valstybės biudžeto lėšos.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Valstybės biudžeto lėšos.  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1.1.2.</w:t>
            </w:r>
          </w:p>
        </w:tc>
        <w:tc>
          <w:tcPr>
            <w:tcW w:w="337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Mokytojų, analizuojančių mokinio asmeninės pažangos rezultatus, procentas.</w:t>
            </w:r>
          </w:p>
        </w:tc>
        <w:tc>
          <w:tcPr>
            <w:tcW w:w="504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1. 40% mokytojų analizuojančių  mokinių asmeninę pažangą. 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2. Surengti 5–IV klasių tėvų susirinkimai, kuriuose supažindinta su LKNUC vykdoma mokinio asmeninės pažangos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stebėsena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2410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Levickienė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Metodinė taryba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Klasių vadovai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2019 m.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Rugsėjis </w:t>
            </w:r>
          </w:p>
        </w:tc>
        <w:tc>
          <w:tcPr>
            <w:tcW w:w="198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Valstybės biudžeto lėšos.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Valstybės biudžeto lėšos.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1.2.</w:t>
            </w:r>
          </w:p>
        </w:tc>
        <w:tc>
          <w:tcPr>
            <w:tcW w:w="337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Stiprinti vertinimo / įsivertinimo aiškumą, prieinamumą ir suprantamumą.</w:t>
            </w:r>
          </w:p>
        </w:tc>
        <w:tc>
          <w:tcPr>
            <w:tcW w:w="504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1.2.1.</w:t>
            </w:r>
          </w:p>
        </w:tc>
        <w:tc>
          <w:tcPr>
            <w:tcW w:w="337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Pamokoje aiškiai suformuluoti ir taikyti vertinimo kriterijus</w:t>
            </w:r>
          </w:p>
        </w:tc>
        <w:tc>
          <w:tcPr>
            <w:tcW w:w="504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1. Per metus stebėtos ir vertintos kiekvieno mokytojo 2 vestos pamokos, akcentuojant vertinimo kriterijų  aiškumą.  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  0,1–0,5 dalimi pagerėję mokinių akademiniai pasiekimai ir socialiniai įgūdžiai.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3. 5  mokytojų gerosios patirties sklaidos renginiai, apie vertinimo kriterijų  formulavimą ir taikymą pamokoje. </w:t>
            </w:r>
          </w:p>
        </w:tc>
        <w:tc>
          <w:tcPr>
            <w:tcW w:w="2410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Lepeškienė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J.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Levickienė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Metodinė taryba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Visi mokytojai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Metodinė taryba</w:t>
            </w:r>
          </w:p>
        </w:tc>
        <w:tc>
          <w:tcPr>
            <w:tcW w:w="113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2019 m.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2019 m.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2019 m.</w:t>
            </w:r>
          </w:p>
        </w:tc>
        <w:tc>
          <w:tcPr>
            <w:tcW w:w="198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Valstybės biudžeto lėšos.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Valstybės biudžeto lėšos.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Valstybės biudžeto lėšos.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1.2.2. </w:t>
            </w:r>
          </w:p>
        </w:tc>
        <w:tc>
          <w:tcPr>
            <w:tcW w:w="337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Kryptingai planuoti ir vykdyti mokytojų profesinę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ūgtį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504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1. 40% mokytojų, kryptingai planuoja ir vykdo profesinę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ūgtį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. 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2. Centre organizuotas 1 kompetencijų plėtros seminaras apie mokinių asmeninės pažangos stebėjimą ir vertinimą. </w:t>
            </w:r>
          </w:p>
        </w:tc>
        <w:tc>
          <w:tcPr>
            <w:tcW w:w="2410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Levickienė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, Metodinė taryba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Lepeškienė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2019 m.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II ketvirtis</w:t>
            </w:r>
          </w:p>
        </w:tc>
        <w:tc>
          <w:tcPr>
            <w:tcW w:w="198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Valstybės biudžeto lėšos.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Valstybės biudžeto lėšos.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1.3.</w:t>
            </w:r>
          </w:p>
        </w:tc>
        <w:tc>
          <w:tcPr>
            <w:tcW w:w="337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Plėtoti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dialogiškumą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ir tyrinėjimais paremtą mokymąsi.</w:t>
            </w:r>
          </w:p>
        </w:tc>
        <w:tc>
          <w:tcPr>
            <w:tcW w:w="504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1.3.1. </w:t>
            </w:r>
          </w:p>
        </w:tc>
        <w:tc>
          <w:tcPr>
            <w:tcW w:w="337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Modernizuoti ugdymosi aplinkas.</w:t>
            </w:r>
          </w:p>
        </w:tc>
        <w:tc>
          <w:tcPr>
            <w:tcW w:w="504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Modernizuota 100% ES projekte „Ugdymo veiksmingumo  ir prieinamumo stiprinimas klausos sutrikimų turintiems mokiniams“ numatytų ugdymosi erdvių. </w:t>
            </w:r>
          </w:p>
        </w:tc>
        <w:tc>
          <w:tcPr>
            <w:tcW w:w="2410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Lepeškienė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Stelmokienė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2019 m.</w:t>
            </w:r>
          </w:p>
        </w:tc>
        <w:tc>
          <w:tcPr>
            <w:tcW w:w="198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ES SF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347423.00€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1.3.2. </w:t>
            </w:r>
          </w:p>
        </w:tc>
        <w:tc>
          <w:tcPr>
            <w:tcW w:w="337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Vykdyti edukacines veiklas, įtraukiant mokinių tyrinėjimo kompetenciją plėtojančias veiklas.</w:t>
            </w:r>
          </w:p>
        </w:tc>
        <w:tc>
          <w:tcPr>
            <w:tcW w:w="504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Ugdomosios veiklos organizavimas netradicinėse erdvėse (10 dienų per mokslo metus).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 Organizuotos ir vykdytos 10 edukacinių išvykų ir ekskursijų.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3. Parengtas ir įvykdytas ilgalaikis projektas  „Vilniaus ir Kauno kurčiųjų bendruomenių kultūriniai mainai“.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4. Vykdomos 7  integruotos dalykų programos. 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5. Dalyvavimas 20-yje tarptautinių, respublikinių ir Vilniaus miesto ir konkursuose, varžybose, olimpiadose ir parodose.     </w:t>
            </w: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6. Dalyvavimas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eTwining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„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Healthy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food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for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perfect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mood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“ projekte. 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7. Organizuoti ir vykdyti 10 neformaliojo švietimo renginių </w:t>
            </w:r>
          </w:p>
        </w:tc>
        <w:tc>
          <w:tcPr>
            <w:tcW w:w="2410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J.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Levickienė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, Metodinė taryba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Narušytė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,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Levickienė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M.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Pošiūtė-Žebelienė,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Metodinė taryba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Lepeškienė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Levickienė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Lepeškienė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J.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Levickienė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J.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Naimavičiūtė-Skuolienė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,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Metodinė taryba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Narušytė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, Metodinė taryba </w:t>
            </w:r>
          </w:p>
        </w:tc>
        <w:tc>
          <w:tcPr>
            <w:tcW w:w="113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2019 m.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2019 m.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I–II ketvirtis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2019 m.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2019 m.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2019 m.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br/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2019 m.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Valstybės biudžeto lėšos.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Valstybės biudžeto lėšos.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Valstybės biudžeto lėšos.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Valstybės biudžeto lėšos.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Valstybės biudžeto lėšos.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Valstybės biudžeto lėšos.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Valstybės biudžeto lėšos.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337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Užtikrinti šalies vaikų, turinčių klausos sutrikimų ar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kochlearinius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implantus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ugdymo(si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) poreikius.</w:t>
            </w:r>
          </w:p>
        </w:tc>
        <w:tc>
          <w:tcPr>
            <w:tcW w:w="504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2.1.</w:t>
            </w:r>
          </w:p>
        </w:tc>
        <w:tc>
          <w:tcPr>
            <w:tcW w:w="337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Teikti pagalbą švietimo pagalbą vaikams, turintiems klausos sutrikimų ar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kochlearinius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implantus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, jų tėvams (globėjams, rūpintojams), mokytojams ir švietimo pagalbos specialistams.</w:t>
            </w:r>
          </w:p>
        </w:tc>
        <w:tc>
          <w:tcPr>
            <w:tcW w:w="504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2.1.1.</w:t>
            </w:r>
          </w:p>
        </w:tc>
        <w:tc>
          <w:tcPr>
            <w:tcW w:w="337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Teikti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surdopedagoginę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ir psichologinę pagalbą mokiniams, turintiems klausos sutrikimų arba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kochlearinius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implantus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, esantiems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įtraukiajame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ugdyme,  jų tėvams bei mokytojams.</w:t>
            </w:r>
          </w:p>
        </w:tc>
        <w:tc>
          <w:tcPr>
            <w:tcW w:w="504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Vesta 2000 individualių tarties, klausos ir kalbos lavinimo pratybų.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2. Suteikta 1000 psichologo ir surdopedagogo konsultacijų tėvams ir mokytojams.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3. Organizuota 5 metodinės dienos šalies švietimo pagalbos specialistams ir mokytojams.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4. Organizuotas vienas tarptautinis seminaras šalies švietimo pagalbos specialistams, </w:t>
            </w: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mokytojams ir tėvams. </w:t>
            </w:r>
          </w:p>
        </w:tc>
        <w:tc>
          <w:tcPr>
            <w:tcW w:w="2410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D. Burkauskienė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D. Burkauskienė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D. Burkauskienė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br/>
              <w:t xml:space="preserve">D. Burkauskienė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2019 m.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2019 m.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2019 m.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2019 m.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Valstybės biudžeto lėšos.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Valstybės biudžeto lėšos.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Valstybės biudžeto lėšos.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Valstybės biudžeto lėšos.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2.1.4.</w:t>
            </w:r>
          </w:p>
        </w:tc>
        <w:tc>
          <w:tcPr>
            <w:tcW w:w="337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Teikti gestų kalbos specialistų konsultacijas kurčių ir neprigirdinčių mokinių mokytojams.</w:t>
            </w:r>
          </w:p>
        </w:tc>
        <w:tc>
          <w:tcPr>
            <w:tcW w:w="504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Surengti 20 lietuvių gestų kalbos vartojimo gebėjimų tobulinimo konsultacijų Centro bendruomenei</w:t>
            </w:r>
          </w:p>
        </w:tc>
        <w:tc>
          <w:tcPr>
            <w:tcW w:w="2410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tabs>
                <w:tab w:val="left" w:pos="462"/>
              </w:tabs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Stelmokienė</w:t>
            </w:r>
            <w:proofErr w:type="spellEnd"/>
          </w:p>
          <w:p w:rsidR="0032111A" w:rsidRPr="002A1DF7" w:rsidRDefault="0032111A" w:rsidP="00AE2220">
            <w:pPr>
              <w:pStyle w:val="Betarp"/>
              <w:tabs>
                <w:tab w:val="left" w:pos="462"/>
              </w:tabs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tabs>
                <w:tab w:val="left" w:pos="462"/>
              </w:tabs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tabs>
                <w:tab w:val="left" w:pos="462"/>
              </w:tabs>
              <w:ind w:left="176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2019 m.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Valstybės biudžeto lėšos.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2.1.5. </w:t>
            </w:r>
          </w:p>
        </w:tc>
        <w:tc>
          <w:tcPr>
            <w:tcW w:w="337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Organizuoti edukacinius šventinius renginius mokiniams, turintiems klausos sutrikimų ar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kochlearinius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implantus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, esantiems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įtraukiajame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ugdyme, ir jų tėvams.</w:t>
            </w:r>
          </w:p>
        </w:tc>
        <w:tc>
          <w:tcPr>
            <w:tcW w:w="504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Organizuoti 2 renginiai per metus.</w:t>
            </w:r>
          </w:p>
        </w:tc>
        <w:tc>
          <w:tcPr>
            <w:tcW w:w="2410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D. Burkauskienė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Vyšniūnienė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Gegužės, gruodžio mėn.</w:t>
            </w:r>
          </w:p>
        </w:tc>
        <w:tc>
          <w:tcPr>
            <w:tcW w:w="198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Valstybės biudžeto lėšos.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2.1.6.</w:t>
            </w:r>
          </w:p>
        </w:tc>
        <w:tc>
          <w:tcPr>
            <w:tcW w:w="337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Sudaryti sąlygas aukštųjų mokyklų studentams susipažinti su LKNUC veikla ir atlikti praktikas bei tyrimus.</w:t>
            </w:r>
          </w:p>
        </w:tc>
        <w:tc>
          <w:tcPr>
            <w:tcW w:w="504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tabs>
                <w:tab w:val="left" w:pos="3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Vadovauta 15 praktikų.</w:t>
            </w:r>
          </w:p>
          <w:p w:rsidR="0032111A" w:rsidRPr="002A1DF7" w:rsidRDefault="0032111A" w:rsidP="00AE2220">
            <w:pPr>
              <w:pStyle w:val="Betarp"/>
              <w:tabs>
                <w:tab w:val="left" w:pos="325"/>
              </w:tabs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 </w:t>
            </w:r>
          </w:p>
          <w:p w:rsidR="0032111A" w:rsidRPr="002A1DF7" w:rsidRDefault="0032111A" w:rsidP="00AE2220">
            <w:pPr>
              <w:pStyle w:val="Betarp"/>
              <w:tabs>
                <w:tab w:val="left" w:pos="3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 2 studentų atlikti tyrimai.</w:t>
            </w:r>
          </w:p>
          <w:p w:rsidR="0032111A" w:rsidRPr="002A1DF7" w:rsidRDefault="0032111A" w:rsidP="00AE2220">
            <w:pPr>
              <w:pStyle w:val="Betarp"/>
              <w:tabs>
                <w:tab w:val="left" w:pos="325"/>
              </w:tabs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tabs>
                <w:tab w:val="left" w:pos="325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3. Centre studentams organizuoti 4 šviečiamieji renginiai. </w:t>
            </w:r>
          </w:p>
        </w:tc>
        <w:tc>
          <w:tcPr>
            <w:tcW w:w="2410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G.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Lepeškienė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G.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Lepeškienė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D. Burkauskienė </w:t>
            </w:r>
          </w:p>
        </w:tc>
        <w:tc>
          <w:tcPr>
            <w:tcW w:w="113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2019 m.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2019 m.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2019 m. </w:t>
            </w:r>
          </w:p>
        </w:tc>
        <w:tc>
          <w:tcPr>
            <w:tcW w:w="198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Valstybės biudžeto lėšos.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Valstybės biudžeto lėšos.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Valstybės biudžeto lėšos.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2.1.7.</w:t>
            </w:r>
          </w:p>
        </w:tc>
        <w:tc>
          <w:tcPr>
            <w:tcW w:w="337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Vykdyti bendradarbiavimą su savivaldybių psichologinėmis pedagoginėmis tarnybomis.</w:t>
            </w:r>
          </w:p>
        </w:tc>
        <w:tc>
          <w:tcPr>
            <w:tcW w:w="504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Pagal poreikį (savivaldybių pedagoginių psichologinių tarnybų ar tėvų prašymus) atliktas vaikų, turinčių klausos sutrikimų arba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kochlearinius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implantus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, specialiųjų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ugdymo(si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) poreikių vertinimas ir pateiktos rekomendacijos ugdymui.</w:t>
            </w:r>
          </w:p>
        </w:tc>
        <w:tc>
          <w:tcPr>
            <w:tcW w:w="2410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D. Burkauskienė</w:t>
            </w:r>
          </w:p>
        </w:tc>
        <w:tc>
          <w:tcPr>
            <w:tcW w:w="113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2019 m. </w:t>
            </w:r>
          </w:p>
        </w:tc>
        <w:tc>
          <w:tcPr>
            <w:tcW w:w="198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Valstybės biudžeto lėšos.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2.2.</w:t>
            </w:r>
          </w:p>
        </w:tc>
        <w:tc>
          <w:tcPr>
            <w:tcW w:w="337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Plėtoti specialiųjų mokymo priemonių rengimą ir lietuvių gestų kalbos leksinių vienetų aprašų kaupimą.</w:t>
            </w:r>
          </w:p>
        </w:tc>
        <w:tc>
          <w:tcPr>
            <w:tcW w:w="504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2.2.1.</w:t>
            </w:r>
          </w:p>
        </w:tc>
        <w:tc>
          <w:tcPr>
            <w:tcW w:w="337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Plėsti ir tobulinti internetinį lietuvių gestų kalbos žodyną.</w:t>
            </w:r>
          </w:p>
        </w:tc>
        <w:tc>
          <w:tcPr>
            <w:tcW w:w="504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Aprašyta ir į žodyną patalpinta 200 naujų leksinių vienetų.</w:t>
            </w:r>
          </w:p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2. Patikslinta 1000 gestų aprašų.</w:t>
            </w:r>
          </w:p>
        </w:tc>
        <w:tc>
          <w:tcPr>
            <w:tcW w:w="2410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Stelmokienė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Stelmokienė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2019 m.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2019 m.</w:t>
            </w:r>
          </w:p>
        </w:tc>
        <w:tc>
          <w:tcPr>
            <w:tcW w:w="198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Valstybės biudžeto lėšos.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Valstybės biudžeto lėšos.</w:t>
            </w: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2.2.2.</w:t>
            </w:r>
          </w:p>
        </w:tc>
        <w:tc>
          <w:tcPr>
            <w:tcW w:w="337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Rengti specialiąsias mokymo </w:t>
            </w: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priemones kurtiesiems ir neprigirdintiesiems.</w:t>
            </w:r>
          </w:p>
        </w:tc>
        <w:tc>
          <w:tcPr>
            <w:tcW w:w="504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Išleistos 2 elektroninio formato specialiosios </w:t>
            </w: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mokymo priemonės. </w:t>
            </w:r>
          </w:p>
        </w:tc>
        <w:tc>
          <w:tcPr>
            <w:tcW w:w="2410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I.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Stelmokienė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2019 m. </w:t>
            </w:r>
          </w:p>
        </w:tc>
        <w:tc>
          <w:tcPr>
            <w:tcW w:w="198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Valstybės </w:t>
            </w: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biudžeto lėšos.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</w:tr>
      <w:tr w:rsidR="0032111A" w:rsidTr="00AE2220">
        <w:tc>
          <w:tcPr>
            <w:tcW w:w="756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2.2.3.</w:t>
            </w:r>
          </w:p>
        </w:tc>
        <w:tc>
          <w:tcPr>
            <w:tcW w:w="337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Vykdyti bendrus projektus su partneriais.</w:t>
            </w:r>
          </w:p>
        </w:tc>
        <w:tc>
          <w:tcPr>
            <w:tcW w:w="5047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tabs>
                <w:tab w:val="left" w:pos="262"/>
                <w:tab w:val="left" w:pos="46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1. Organizuoti 4 edukaciniai renginiai kartu su socialiniais partneriais.</w:t>
            </w:r>
          </w:p>
          <w:p w:rsidR="0032111A" w:rsidRPr="002A1DF7" w:rsidRDefault="0032111A" w:rsidP="00AE2220">
            <w:pPr>
              <w:pStyle w:val="Betarp"/>
              <w:tabs>
                <w:tab w:val="left" w:pos="262"/>
                <w:tab w:val="left" w:pos="462"/>
              </w:tabs>
              <w:ind w:left="12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tabs>
                <w:tab w:val="left" w:pos="262"/>
                <w:tab w:val="left" w:pos="46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2. Dalyvauta 2 partnerių vykdomuose dviejuose projektuose.</w:t>
            </w:r>
          </w:p>
          <w:p w:rsidR="0032111A" w:rsidRPr="002A1DF7" w:rsidRDefault="0032111A" w:rsidP="00AE2220">
            <w:pPr>
              <w:pStyle w:val="Betarp"/>
              <w:tabs>
                <w:tab w:val="left" w:pos="262"/>
                <w:tab w:val="left" w:pos="462"/>
              </w:tabs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3. Vykdyta 50 edukacinių veiklų bendrojo ugdymo mokyklose. </w:t>
            </w:r>
          </w:p>
        </w:tc>
        <w:tc>
          <w:tcPr>
            <w:tcW w:w="2410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D. Burkauskienė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R.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Rusovičiūtė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N.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Narušytė</w:t>
            </w:r>
            <w:proofErr w:type="spellEnd"/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D. Burkauskienė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I. </w:t>
            </w:r>
            <w:proofErr w:type="spellStart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Stelmokienė</w:t>
            </w:r>
            <w:proofErr w:type="spellEnd"/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2019 m.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2019 m.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2019 m. </w:t>
            </w:r>
          </w:p>
        </w:tc>
        <w:tc>
          <w:tcPr>
            <w:tcW w:w="1985" w:type="dxa"/>
            <w:shd w:val="clear" w:color="auto" w:fill="auto"/>
          </w:tcPr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Valstybės biudžeto lėšos.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ES lėšos.</w:t>
            </w: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32111A" w:rsidRPr="002A1DF7" w:rsidRDefault="0032111A" w:rsidP="00AE2220">
            <w:pPr>
              <w:pStyle w:val="Betarp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2A1DF7">
              <w:rPr>
                <w:rFonts w:ascii="Times New Roman" w:eastAsia="Times New Roman" w:hAnsi="Times New Roman"/>
                <w:sz w:val="24"/>
                <w:szCs w:val="24"/>
              </w:rPr>
              <w:t>Valstybės biudžeto lėšos.</w:t>
            </w:r>
          </w:p>
        </w:tc>
      </w:tr>
    </w:tbl>
    <w:p w:rsidR="0032111A" w:rsidRPr="0069387F" w:rsidRDefault="0032111A" w:rsidP="0032111A">
      <w:pPr>
        <w:pStyle w:val="Betarp"/>
        <w:jc w:val="center"/>
        <w:rPr>
          <w:rFonts w:ascii="Times New Roman" w:hAnsi="Times New Roman"/>
          <w:sz w:val="24"/>
          <w:szCs w:val="24"/>
        </w:rPr>
      </w:pPr>
    </w:p>
    <w:p w:rsidR="0032111A" w:rsidRPr="0069387F" w:rsidRDefault="0032111A" w:rsidP="0032111A">
      <w:pPr>
        <w:pStyle w:val="Betarp"/>
        <w:rPr>
          <w:rFonts w:ascii="Times New Roman" w:hAnsi="Times New Roman"/>
          <w:sz w:val="24"/>
          <w:szCs w:val="24"/>
        </w:rPr>
      </w:pPr>
    </w:p>
    <w:p w:rsidR="0032111A" w:rsidRPr="0069387F" w:rsidRDefault="0032111A" w:rsidP="0032111A">
      <w:pPr>
        <w:pStyle w:val="Betarp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</w:t>
      </w:r>
    </w:p>
    <w:p w:rsidR="0032111A" w:rsidRPr="0069387F" w:rsidRDefault="0032111A" w:rsidP="0032111A">
      <w:pPr>
        <w:pStyle w:val="Betarp"/>
        <w:rPr>
          <w:rFonts w:ascii="Times New Roman" w:hAnsi="Times New Roman"/>
          <w:sz w:val="24"/>
          <w:szCs w:val="24"/>
        </w:rPr>
      </w:pPr>
    </w:p>
    <w:p w:rsidR="00BD5D11" w:rsidRDefault="00BD5D11"/>
    <w:sectPr w:rsidR="00BD5D11" w:rsidSect="0032111A">
      <w:pgSz w:w="16838" w:h="11906" w:orient="landscape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38540E"/>
    <w:multiLevelType w:val="hybridMultilevel"/>
    <w:tmpl w:val="9D7E73D8"/>
    <w:lvl w:ilvl="0" w:tplc="C0A865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111A"/>
    <w:rsid w:val="0032111A"/>
    <w:rsid w:val="0056590A"/>
    <w:rsid w:val="00BD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111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uiPriority w:val="1"/>
    <w:qFormat/>
    <w:rsid w:val="003211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tarpDiagrama">
    <w:name w:val="Be tarpų Diagrama"/>
    <w:link w:val="Betarp"/>
    <w:uiPriority w:val="1"/>
    <w:rsid w:val="0032111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32111A"/>
    <w:rPr>
      <w:rFonts w:ascii="Calibri" w:eastAsia="Calibri" w:hAnsi="Calibri" w:cs="Times New Roman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link w:val="BetarpDiagrama"/>
    <w:uiPriority w:val="1"/>
    <w:qFormat/>
    <w:rsid w:val="0032111A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tarpDiagrama">
    <w:name w:val="Be tarpų Diagrama"/>
    <w:link w:val="Betarp"/>
    <w:uiPriority w:val="1"/>
    <w:rsid w:val="0032111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13</Pages>
  <Words>15397</Words>
  <Characters>8777</Characters>
  <Application>Microsoft Office Word</Application>
  <DocSecurity>0</DocSecurity>
  <Lines>73</Lines>
  <Paragraphs>48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Julija Karlenienė</dc:creator>
  <cp:lastModifiedBy>Julija Karlenienė</cp:lastModifiedBy>
  <cp:revision>1</cp:revision>
  <dcterms:created xsi:type="dcterms:W3CDTF">2019-01-30T08:53:00Z</dcterms:created>
  <dcterms:modified xsi:type="dcterms:W3CDTF">2019-01-30T10:06:00Z</dcterms:modified>
</cp:coreProperties>
</file>